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565E" w14:textId="77777777" w:rsidR="00887E7B" w:rsidRDefault="00993B09" w:rsidP="00887E7B">
      <w:pPr>
        <w:pStyle w:val="ListNumber"/>
        <w:numPr>
          <w:ilvl w:val="0"/>
          <w:numId w:val="0"/>
        </w:numPr>
        <w:spacing w:after="0" w:line="240" w:lineRule="auto"/>
      </w:pPr>
      <w:r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190CAB" wp14:editId="1F07D1EB">
                <wp:simplePos x="0" y="0"/>
                <wp:positionH relativeFrom="column">
                  <wp:posOffset>-520700</wp:posOffset>
                </wp:positionH>
                <wp:positionV relativeFrom="paragraph">
                  <wp:posOffset>-1261745</wp:posOffset>
                </wp:positionV>
                <wp:extent cx="2972435" cy="574040"/>
                <wp:effectExtent l="25400" t="25400" r="24765" b="3556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5740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114CEE" w14:textId="77777777" w:rsidR="00A3439E" w:rsidRPr="00907A14" w:rsidRDefault="00907A14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07A14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48"/>
                              </w:rPr>
                              <w:t>Introduction to Math CCRS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0CAB" id="Shape 61" o:spid="_x0000_s1026" style="position:absolute;margin-left:-41pt;margin-top:-99.3pt;width:234.05pt;height:4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" mv:complextextbox="1" filled="f" strokecolor="white [3212]" strokeweight="3pt">
                <v:stroke miterlimit="4"/>
                <v:textbox inset="1.5pt,1.5pt,1.5pt,1.5pt">
                  <w:txbxContent>
                    <w:p w14:paraId="1B114CEE" w14:textId="77777777" w:rsidR="00A3439E" w:rsidRPr="00907A14" w:rsidRDefault="00907A14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907A14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48"/>
                        </w:rPr>
                        <w:t>Introduction to Math CCRS</w:t>
                      </w:r>
                    </w:p>
                  </w:txbxContent>
                </v:textbox>
              </v:rect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CD707" wp14:editId="29A1D2EE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F05B" w14:textId="77777777" w:rsidR="00FC29FC" w:rsidRPr="00084752" w:rsidRDefault="00FC29FC" w:rsidP="00FC29FC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KSS 2019 with Kyle Markwalter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markwaltermath.weebly.com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kyle.markwalter@kippsanjose.org</w:t>
                            </w:r>
                          </w:p>
                          <w:p w14:paraId="66AE0D6A" w14:textId="4EDC063B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D70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38.15pt;margin-top:-140.25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" filled="f" stroked="f">
                <v:textbox>
                  <w:txbxContent>
                    <w:p w14:paraId="69E7F05B" w14:textId="77777777" w:rsidR="00FC29FC" w:rsidRPr="00084752" w:rsidRDefault="00FC29FC" w:rsidP="00FC29FC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KSS 2019 with Kyle Markwalter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markwaltermath.weebly.com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kyle.markwalter@kippsanjose.org</w:t>
                      </w:r>
                    </w:p>
                    <w:p w14:paraId="66AE0D6A" w14:textId="4EDC063B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E7B">
        <w:t xml:space="preserve">Objectives: </w:t>
      </w:r>
      <w:bookmarkStart w:id="0" w:name="_GoBack"/>
      <w:bookmarkEnd w:id="0"/>
    </w:p>
    <w:p w14:paraId="497D476A" w14:textId="57C952A0" w:rsidR="008B78D4" w:rsidRPr="00887E7B" w:rsidRDefault="006C3034" w:rsidP="00887E7B">
      <w:pPr>
        <w:pStyle w:val="ListNumber"/>
        <w:numPr>
          <w:ilvl w:val="0"/>
          <w:numId w:val="0"/>
        </w:numPr>
        <w:spacing w:after="0" w:line="240" w:lineRule="auto"/>
      </w:pPr>
      <w:r w:rsidRPr="00887E7B">
        <w:t>Teachers Wil Be Able to:</w:t>
      </w:r>
    </w:p>
    <w:p w14:paraId="66297AAF" w14:textId="77777777" w:rsidR="008B78D4" w:rsidRPr="00887E7B" w:rsidRDefault="006C3034" w:rsidP="007A0E77">
      <w:pPr>
        <w:pStyle w:val="ListNumber"/>
        <w:numPr>
          <w:ilvl w:val="0"/>
          <w:numId w:val="13"/>
        </w:numPr>
        <w:spacing w:after="0" w:line="240" w:lineRule="auto"/>
      </w:pPr>
      <w:r w:rsidRPr="00887E7B">
        <w:t>Describe what a CCRS strand story is and how it helps them plan material.</w:t>
      </w:r>
    </w:p>
    <w:p w14:paraId="605468DC" w14:textId="77777777" w:rsidR="008B78D4" w:rsidRPr="00887E7B" w:rsidRDefault="006C3034" w:rsidP="007A0E77">
      <w:pPr>
        <w:pStyle w:val="ListNumber"/>
        <w:numPr>
          <w:ilvl w:val="0"/>
          <w:numId w:val="13"/>
        </w:numPr>
        <w:spacing w:after="0" w:line="240" w:lineRule="auto"/>
      </w:pPr>
      <w:r w:rsidRPr="00887E7B">
        <w:t>Calendar College and Career Readiness Standards into their long term plans using the CCRS tools available on KIPP Share</w:t>
      </w:r>
    </w:p>
    <w:p w14:paraId="21479F3C" w14:textId="77777777" w:rsidR="008B78D4" w:rsidRPr="00887E7B" w:rsidRDefault="006C3034" w:rsidP="007A0E77">
      <w:pPr>
        <w:pStyle w:val="ListNumber"/>
        <w:numPr>
          <w:ilvl w:val="0"/>
          <w:numId w:val="13"/>
        </w:numPr>
        <w:spacing w:after="0" w:line="240" w:lineRule="auto"/>
      </w:pPr>
      <w:r w:rsidRPr="00887E7B">
        <w:t>Design a lesson that integrates a single College and Career Readiness Standard into the day's work.</w:t>
      </w:r>
    </w:p>
    <w:p w14:paraId="0CE20B75" w14:textId="77777777" w:rsidR="00887E7B" w:rsidRDefault="00887E7B" w:rsidP="00887E7B">
      <w:pPr>
        <w:pStyle w:val="ListNumber"/>
        <w:numPr>
          <w:ilvl w:val="0"/>
          <w:numId w:val="0"/>
        </w:numPr>
      </w:pPr>
    </w:p>
    <w:p w14:paraId="6173B557" w14:textId="0F05CC1F" w:rsidR="00887E7B" w:rsidRDefault="00887E7B" w:rsidP="00887E7B">
      <w:pPr>
        <w:pStyle w:val="ListNumber"/>
        <w:numPr>
          <w:ilvl w:val="0"/>
          <w:numId w:val="0"/>
        </w:num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FAE5" wp14:editId="5887CE48">
                <wp:simplePos x="0" y="0"/>
                <wp:positionH relativeFrom="column">
                  <wp:posOffset>-63500</wp:posOffset>
                </wp:positionH>
                <wp:positionV relativeFrom="paragraph">
                  <wp:posOffset>466725</wp:posOffset>
                </wp:positionV>
                <wp:extent cx="64008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1DE49" w14:textId="77777777" w:rsidR="00887E7B" w:rsidRDefault="00887E7B">
                            <w:pPr>
                              <w:ind w:left="0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FAE5" id="Text Box 5" o:spid="_x0000_s1028" type="#_x0000_t202" style="position:absolute;left:0;text-align:left;margin-left:-5pt;margin-top:36.75pt;width:7in;height:16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" filled="f" strokecolor="black [3213]">
                <v:textbox>
                  <w:txbxContent>
                    <w:p w14:paraId="4D61DE49" w14:textId="77777777" w:rsidR="00887E7B" w:rsidRDefault="00887E7B">
                      <w:pPr>
                        <w:ind w:left="0"/>
                      </w:pPr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What Are the CCRS Standards?</w:t>
      </w:r>
    </w:p>
    <w:p w14:paraId="584C4EF7" w14:textId="2025A5BA" w:rsidR="00887E7B" w:rsidRPr="00887E7B" w:rsidRDefault="00452F77" w:rsidP="00887E7B">
      <w:pPr>
        <w:pStyle w:val="ListNumber"/>
        <w:numPr>
          <w:ilvl w:val="0"/>
          <w:numId w:val="0"/>
        </w:numPr>
      </w:pPr>
      <w:r>
        <w:t>This Session</w:t>
      </w:r>
      <w:r w:rsidR="00887E7B" w:rsidRPr="00887E7B">
        <w:t xml:space="preserve">: </w:t>
      </w:r>
      <w:r w:rsidR="006C3034" w:rsidRPr="00887E7B">
        <w:t>we are going to use the materials available on KIPP Share to help us get ready to monitor and assess students with the CCRS in mind.</w:t>
      </w:r>
    </w:p>
    <w:p w14:paraId="6D017738" w14:textId="66E08F48" w:rsidR="00887E7B" w:rsidRDefault="00887E7B" w:rsidP="00887E7B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</w:rPr>
        <w:t>CCRS Resources</w:t>
      </w:r>
    </w:p>
    <w:p w14:paraId="027E3945" w14:textId="0092AC57" w:rsidR="00887E7B" w:rsidRDefault="00887E7B" w:rsidP="009926D9">
      <w:pPr>
        <w:pStyle w:val="ListNumber"/>
        <w:numPr>
          <w:ilvl w:val="0"/>
          <w:numId w:val="0"/>
        </w:numPr>
        <w:ind w:left="173" w:hanging="173"/>
      </w:pPr>
      <w:r>
        <w:t>KIPP Share</w:t>
      </w:r>
      <w:r w:rsidR="009926D9">
        <w:t xml:space="preserve">: </w:t>
      </w:r>
      <w:r>
        <w:t>Resources by Topic&gt;Assessment&gt;ACT Standards and Assessment System</w:t>
      </w:r>
    </w:p>
    <w:p w14:paraId="64FBB06B" w14:textId="53CE0E61" w:rsidR="009926D9" w:rsidRDefault="00182823" w:rsidP="007A0E77">
      <w:pPr>
        <w:pStyle w:val="ListNumber"/>
        <w:numPr>
          <w:ilvl w:val="0"/>
          <w:numId w:val="14"/>
        </w:numPr>
      </w:pPr>
      <w:r>
        <w:t>College &amp; Career Readiness Standards Charts</w:t>
      </w:r>
    </w:p>
    <w:p w14:paraId="19E689FD" w14:textId="77777777" w:rsidR="009926D9" w:rsidRDefault="006C3034" w:rsidP="007A0E77">
      <w:pPr>
        <w:pStyle w:val="ListNumber"/>
        <w:numPr>
          <w:ilvl w:val="0"/>
          <w:numId w:val="14"/>
        </w:numPr>
      </w:pPr>
      <w:r w:rsidRPr="009926D9">
        <w:t>Pacing Plan</w:t>
      </w:r>
      <w:r w:rsidR="009926D9">
        <w:t>s (and changes)</w:t>
      </w:r>
    </w:p>
    <w:p w14:paraId="1A5212B4" w14:textId="6B485A2D" w:rsidR="008B78D4" w:rsidRPr="009926D9" w:rsidRDefault="009926D9" w:rsidP="007A0E77">
      <w:pPr>
        <w:pStyle w:val="ListNumber"/>
        <w:numPr>
          <w:ilvl w:val="0"/>
          <w:numId w:val="14"/>
        </w:numPr>
      </w:pPr>
      <w:r>
        <w:t>Interim Assessments for your course</w:t>
      </w:r>
    </w:p>
    <w:p w14:paraId="3F67AFE2" w14:textId="77777777" w:rsidR="00887E7B" w:rsidRDefault="00887E7B" w:rsidP="00887E7B">
      <w:pPr>
        <w:pStyle w:val="ListNumber"/>
        <w:numPr>
          <w:ilvl w:val="0"/>
          <w:numId w:val="0"/>
        </w:numPr>
        <w:ind w:left="173" w:hanging="173"/>
      </w:pPr>
    </w:p>
    <w:p w14:paraId="7163A1A7" w14:textId="77777777" w:rsidR="009926D9" w:rsidRDefault="009926D9" w:rsidP="00887E7B">
      <w:pPr>
        <w:pStyle w:val="ListNumber"/>
        <w:numPr>
          <w:ilvl w:val="0"/>
          <w:numId w:val="0"/>
        </w:numPr>
        <w:ind w:left="173" w:hanging="173"/>
      </w:pPr>
    </w:p>
    <w:p w14:paraId="163D7C61" w14:textId="77777777" w:rsidR="009926D9" w:rsidRDefault="009926D9" w:rsidP="00887E7B">
      <w:pPr>
        <w:pStyle w:val="ListNumber"/>
        <w:numPr>
          <w:ilvl w:val="0"/>
          <w:numId w:val="0"/>
        </w:numPr>
        <w:ind w:left="173" w:hanging="173"/>
      </w:pPr>
    </w:p>
    <w:p w14:paraId="4FD960B1" w14:textId="77777777" w:rsidR="009926D9" w:rsidRDefault="009926D9" w:rsidP="00887E7B">
      <w:pPr>
        <w:pStyle w:val="ListNumber"/>
        <w:numPr>
          <w:ilvl w:val="0"/>
          <w:numId w:val="0"/>
        </w:numPr>
        <w:ind w:left="173" w:hanging="173"/>
      </w:pPr>
    </w:p>
    <w:p w14:paraId="6FA1E05E" w14:textId="5ABFA090" w:rsidR="008B78D4" w:rsidRDefault="007A0E77" w:rsidP="007A0E77">
      <w:pPr>
        <w:pStyle w:val="ListNumber"/>
        <w:numPr>
          <w:ilvl w:val="0"/>
          <w:numId w:val="0"/>
        </w:numPr>
        <w:ind w:left="360"/>
        <w:rPr>
          <w:b/>
        </w:rPr>
      </w:pPr>
      <w:r>
        <w:rPr>
          <w:b/>
        </w:rPr>
        <w:lastRenderedPageBreak/>
        <w:t>Practice</w:t>
      </w:r>
      <w:r w:rsidR="00E37258">
        <w:rPr>
          <w:b/>
        </w:rPr>
        <w:t>: Identifying Strand Stories &amp; Power Standards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24"/>
        <w:gridCol w:w="1906"/>
        <w:gridCol w:w="4580"/>
      </w:tblGrid>
      <w:tr w:rsidR="00452F77" w14:paraId="2ABAB6CB" w14:textId="77777777" w:rsidTr="00452F77">
        <w:tc>
          <w:tcPr>
            <w:tcW w:w="3224" w:type="dxa"/>
          </w:tcPr>
          <w:p w14:paraId="034232A5" w14:textId="56A66A0D" w:rsidR="007A0E77" w:rsidRPr="007A0E77" w:rsidRDefault="00452F77" w:rsidP="007A0E77">
            <w:pPr>
              <w:pStyle w:val="ListNumber"/>
              <w:numPr>
                <w:ilvl w:val="0"/>
                <w:numId w:val="0"/>
              </w:numPr>
            </w:pPr>
            <w:r>
              <w:t>Emphasized</w:t>
            </w:r>
            <w:r w:rsidR="007A0E77">
              <w:t xml:space="preserve"> Strand Stories</w:t>
            </w:r>
          </w:p>
        </w:tc>
        <w:tc>
          <w:tcPr>
            <w:tcW w:w="1906" w:type="dxa"/>
          </w:tcPr>
          <w:p w14:paraId="1D9D8E94" w14:textId="61E78E0C" w:rsidR="007A0E77" w:rsidRPr="007A0E77" w:rsidRDefault="007A0E77" w:rsidP="007A0E77">
            <w:pPr>
              <w:pStyle w:val="ListNumber"/>
              <w:numPr>
                <w:ilvl w:val="0"/>
                <w:numId w:val="0"/>
              </w:numPr>
            </w:pPr>
            <w:r>
              <w:t>Standards</w:t>
            </w:r>
          </w:p>
        </w:tc>
        <w:tc>
          <w:tcPr>
            <w:tcW w:w="4580" w:type="dxa"/>
          </w:tcPr>
          <w:p w14:paraId="407384CE" w14:textId="639A4886" w:rsidR="007A0E77" w:rsidRPr="007A0E77" w:rsidRDefault="00182823" w:rsidP="007A0E77">
            <w:pPr>
              <w:pStyle w:val="ListNumber"/>
              <w:numPr>
                <w:ilvl w:val="0"/>
                <w:numId w:val="0"/>
              </w:numPr>
            </w:pPr>
            <w:r>
              <w:t xml:space="preserve">Student </w:t>
            </w:r>
            <w:r w:rsidR="007A0E77" w:rsidRPr="007A0E77">
              <w:t>Skills and Knowledge</w:t>
            </w:r>
            <w:r w:rsidR="00452F77">
              <w:t xml:space="preserve"> Needed</w:t>
            </w:r>
          </w:p>
        </w:tc>
      </w:tr>
      <w:tr w:rsidR="00452F77" w14:paraId="412675C0" w14:textId="77777777" w:rsidTr="00452F77">
        <w:tc>
          <w:tcPr>
            <w:tcW w:w="3224" w:type="dxa"/>
          </w:tcPr>
          <w:p w14:paraId="6EF18942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432BAAD4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7D45589C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68655174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2F17F945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1F2C7DA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CEF1FCF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803490F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906" w:type="dxa"/>
          </w:tcPr>
          <w:p w14:paraId="1116B0F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580" w:type="dxa"/>
          </w:tcPr>
          <w:p w14:paraId="2E8F0E5B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452F77" w14:paraId="23458402" w14:textId="77777777" w:rsidTr="00452F77">
        <w:tc>
          <w:tcPr>
            <w:tcW w:w="3224" w:type="dxa"/>
          </w:tcPr>
          <w:p w14:paraId="29E9C19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07B3F3E8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DA0B40B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CA4020C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4893736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3927DCA5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494866D4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7B802588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906" w:type="dxa"/>
          </w:tcPr>
          <w:p w14:paraId="7E2CC9FD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580" w:type="dxa"/>
          </w:tcPr>
          <w:p w14:paraId="174DEB38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452F77" w14:paraId="60ACDF16" w14:textId="77777777" w:rsidTr="00452F77">
        <w:tc>
          <w:tcPr>
            <w:tcW w:w="3224" w:type="dxa"/>
          </w:tcPr>
          <w:p w14:paraId="04ED716C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2424F688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39127F05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AEF4287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159FC4D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33FEE44D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2D4E9C9C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3CE6113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906" w:type="dxa"/>
          </w:tcPr>
          <w:p w14:paraId="612EAE8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580" w:type="dxa"/>
          </w:tcPr>
          <w:p w14:paraId="56E9C16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452F77" w14:paraId="35DBAAEA" w14:textId="77777777" w:rsidTr="00452F77">
        <w:tc>
          <w:tcPr>
            <w:tcW w:w="3224" w:type="dxa"/>
          </w:tcPr>
          <w:p w14:paraId="3BDACADD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3A550FB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08209F14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66837956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27D8096A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5CD2C57C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25EDEF37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  <w:p w14:paraId="62F72CF3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906" w:type="dxa"/>
          </w:tcPr>
          <w:p w14:paraId="3F845DF0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580" w:type="dxa"/>
          </w:tcPr>
          <w:p w14:paraId="54149D19" w14:textId="77777777" w:rsidR="007A0E77" w:rsidRDefault="007A0E77" w:rsidP="007A0E77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2556FE9B" w14:textId="77777777" w:rsidR="007A0E77" w:rsidRDefault="007A0E77" w:rsidP="007A0E77">
      <w:pPr>
        <w:pStyle w:val="ListNumber"/>
        <w:numPr>
          <w:ilvl w:val="0"/>
          <w:numId w:val="0"/>
        </w:numPr>
        <w:ind w:left="360"/>
        <w:rPr>
          <w:b/>
        </w:rPr>
      </w:pPr>
    </w:p>
    <w:p w14:paraId="615F3CC4" w14:textId="77777777" w:rsidR="009926D9" w:rsidRDefault="009926D9" w:rsidP="00887E7B">
      <w:pPr>
        <w:pStyle w:val="ListNumber"/>
        <w:numPr>
          <w:ilvl w:val="0"/>
          <w:numId w:val="0"/>
        </w:numPr>
        <w:ind w:left="173" w:hanging="173"/>
      </w:pPr>
    </w:p>
    <w:p w14:paraId="45C2A010" w14:textId="77777777" w:rsidR="007A0E77" w:rsidRDefault="007A0E77" w:rsidP="00887E7B">
      <w:pPr>
        <w:pStyle w:val="ListNumber"/>
        <w:numPr>
          <w:ilvl w:val="0"/>
          <w:numId w:val="0"/>
        </w:numPr>
        <w:ind w:left="173" w:hanging="173"/>
      </w:pPr>
    </w:p>
    <w:p w14:paraId="5683510A" w14:textId="77777777" w:rsidR="007A0E77" w:rsidRDefault="007A0E77" w:rsidP="00887E7B">
      <w:pPr>
        <w:pStyle w:val="ListNumber"/>
        <w:numPr>
          <w:ilvl w:val="0"/>
          <w:numId w:val="0"/>
        </w:numPr>
        <w:ind w:left="173" w:hanging="173"/>
      </w:pPr>
    </w:p>
    <w:p w14:paraId="06C8D490" w14:textId="77777777" w:rsidR="007A0E77" w:rsidRDefault="007A0E77" w:rsidP="00887E7B">
      <w:pPr>
        <w:pStyle w:val="ListNumber"/>
        <w:numPr>
          <w:ilvl w:val="0"/>
          <w:numId w:val="0"/>
        </w:numPr>
        <w:ind w:left="173" w:hanging="173"/>
      </w:pPr>
    </w:p>
    <w:p w14:paraId="00ED8A16" w14:textId="1C640610" w:rsidR="007A0E77" w:rsidRDefault="007A0E77" w:rsidP="007A0E77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>
        <w:rPr>
          <w:b/>
        </w:rPr>
        <w:lastRenderedPageBreak/>
        <w:t>Planning CCRS into Your Course</w:t>
      </w:r>
    </w:p>
    <w:p w14:paraId="7D07E02A" w14:textId="5EDFE264" w:rsidR="008B78D4" w:rsidRPr="007A0E77" w:rsidRDefault="007A0E77" w:rsidP="007A0E77">
      <w:pPr>
        <w:pStyle w:val="ListNumber"/>
        <w:numPr>
          <w:ilvl w:val="0"/>
          <w:numId w:val="0"/>
        </w:numPr>
        <w:ind w:left="173" w:hanging="173"/>
      </w:pPr>
      <w:r>
        <w:t xml:space="preserve">Your job now: </w:t>
      </w:r>
      <w:r w:rsidR="006C3034" w:rsidRPr="007A0E77">
        <w:t xml:space="preserve">Adjust your long term plan and unit plans to address the </w:t>
      </w:r>
      <w:r>
        <w:t>identified standards!</w:t>
      </w:r>
    </w:p>
    <w:p w14:paraId="618F4950" w14:textId="047F9340" w:rsidR="00E37258" w:rsidRDefault="00E37258" w:rsidP="00887E7B">
      <w:pPr>
        <w:pStyle w:val="ListNumber"/>
        <w:numPr>
          <w:ilvl w:val="0"/>
          <w:numId w:val="0"/>
        </w:numPr>
        <w:ind w:left="173" w:hanging="17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33EF5" wp14:editId="78EA9769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6400800" cy="26695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6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0F8B" w14:textId="77777777" w:rsidR="00E37258" w:rsidRDefault="00E37258" w:rsidP="00E37258">
                            <w:pPr>
                              <w:ind w:left="0"/>
                            </w:pPr>
                            <w:r>
                              <w:t>Notes:</w:t>
                            </w:r>
                          </w:p>
                          <w:p w14:paraId="7A11823E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0CBE772B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01EE5CCE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306AF672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127D4252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6A65F22B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6408462B" w14:textId="77777777" w:rsidR="00E37258" w:rsidRDefault="00E37258" w:rsidP="00E37258">
                            <w:pPr>
                              <w:ind w:left="0"/>
                            </w:pPr>
                          </w:p>
                          <w:p w14:paraId="2C78C4B3" w14:textId="77777777" w:rsidR="00E37258" w:rsidRDefault="00E37258" w:rsidP="00E372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3EF5" id="Text Box 7" o:spid="_x0000_s1029" type="#_x0000_t202" style="position:absolute;left:0;text-align:left;margin-left:0;margin-top:25.9pt;width:7in;height:21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" filled="f" strokecolor="black [3213]">
                <v:textbox>
                  <w:txbxContent>
                    <w:p w14:paraId="653E0F8B" w14:textId="77777777" w:rsidR="00E37258" w:rsidRDefault="00E37258" w:rsidP="00E37258">
                      <w:pPr>
                        <w:ind w:left="0"/>
                      </w:pPr>
                      <w:r>
                        <w:t>Notes:</w:t>
                      </w:r>
                    </w:p>
                    <w:p w14:paraId="7A11823E" w14:textId="77777777" w:rsidR="00E37258" w:rsidRDefault="00E37258" w:rsidP="00E37258">
                      <w:pPr>
                        <w:ind w:left="0"/>
                      </w:pPr>
                    </w:p>
                    <w:p w14:paraId="0CBE772B" w14:textId="77777777" w:rsidR="00E37258" w:rsidRDefault="00E37258" w:rsidP="00E37258">
                      <w:pPr>
                        <w:ind w:left="0"/>
                      </w:pPr>
                    </w:p>
                    <w:p w14:paraId="01EE5CCE" w14:textId="77777777" w:rsidR="00E37258" w:rsidRDefault="00E37258" w:rsidP="00E37258">
                      <w:pPr>
                        <w:ind w:left="0"/>
                      </w:pPr>
                    </w:p>
                    <w:p w14:paraId="306AF672" w14:textId="77777777" w:rsidR="00E37258" w:rsidRDefault="00E37258" w:rsidP="00E37258">
                      <w:pPr>
                        <w:ind w:left="0"/>
                      </w:pPr>
                    </w:p>
                    <w:p w14:paraId="127D4252" w14:textId="77777777" w:rsidR="00E37258" w:rsidRDefault="00E37258" w:rsidP="00E37258">
                      <w:pPr>
                        <w:ind w:left="0"/>
                      </w:pPr>
                    </w:p>
                    <w:p w14:paraId="6A65F22B" w14:textId="77777777" w:rsidR="00E37258" w:rsidRDefault="00E37258" w:rsidP="00E37258">
                      <w:pPr>
                        <w:ind w:left="0"/>
                      </w:pPr>
                    </w:p>
                    <w:p w14:paraId="6408462B" w14:textId="77777777" w:rsidR="00E37258" w:rsidRDefault="00E37258" w:rsidP="00E37258">
                      <w:pPr>
                        <w:ind w:left="0"/>
                      </w:pPr>
                    </w:p>
                    <w:p w14:paraId="2C78C4B3" w14:textId="77777777" w:rsidR="00E37258" w:rsidRDefault="00E37258" w:rsidP="00E37258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C22D27" w14:textId="77777777" w:rsidR="00E37258" w:rsidRDefault="00E37258" w:rsidP="00E37258">
      <w:pPr>
        <w:ind w:left="0"/>
      </w:pPr>
    </w:p>
    <w:p w14:paraId="12E4173F" w14:textId="79A7AC9F" w:rsidR="00E37258" w:rsidRDefault="002B76A1" w:rsidP="00E37258">
      <w:pPr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B7C08" wp14:editId="4DB68D8B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400800" cy="17170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2646" w14:textId="38DD01F3" w:rsidR="002B76A1" w:rsidRDefault="002B76A1" w:rsidP="002B76A1">
                            <w:pPr>
                              <w:ind w:left="0"/>
                            </w:pPr>
                            <w:r>
                              <w:t>Use your course</w:t>
                            </w:r>
                            <w:r w:rsidR="00182823">
                              <w:t>’</w:t>
                            </w:r>
                            <w:r>
                              <w:t>s</w:t>
                            </w:r>
                            <w:r w:rsidR="00182823">
                              <w:t xml:space="preserve"> long term plan</w:t>
                            </w:r>
                            <w:r>
                              <w:t xml:space="preserve"> (available on KIPP Share or you might have yours).</w:t>
                            </w:r>
                          </w:p>
                          <w:p w14:paraId="084F3AFC" w14:textId="1181B82D" w:rsidR="002B76A1" w:rsidRDefault="002B76A1" w:rsidP="002B76A1">
                            <w:pPr>
                              <w:ind w:left="0"/>
                            </w:pPr>
                            <w:r>
                              <w:t>Your unit and lessons plans might also prove useful.</w:t>
                            </w:r>
                          </w:p>
                          <w:p w14:paraId="6F2008A2" w14:textId="3AF82E61" w:rsidR="002B76A1" w:rsidRPr="002B76A1" w:rsidRDefault="006C3034" w:rsidP="002B76A1">
                            <w:pPr>
                              <w:ind w:left="360"/>
                            </w:pPr>
                            <w:r w:rsidRPr="002B76A1">
                              <w:rPr>
                                <w:b/>
                                <w:bCs/>
                              </w:rPr>
                              <w:t>Identify</w:t>
                            </w:r>
                            <w:r w:rsidRPr="002B76A1">
                              <w:t xml:space="preserve"> specific dates when the standards you recorded in the first practice will be addressed between the beginning of the year and the first IA. </w:t>
                            </w:r>
                          </w:p>
                          <w:p w14:paraId="38331283" w14:textId="11A09AAD" w:rsidR="008B78D4" w:rsidRPr="002B76A1" w:rsidRDefault="006C3034" w:rsidP="002B76A1">
                            <w:pPr>
                              <w:ind w:left="360"/>
                            </w:pPr>
                            <w:r w:rsidRPr="002B76A1">
                              <w:rPr>
                                <w:b/>
                                <w:bCs/>
                              </w:rPr>
                              <w:t>Label</w:t>
                            </w:r>
                            <w:r w:rsidRPr="002B76A1">
                              <w:t xml:space="preserve"> those dates an</w:t>
                            </w:r>
                            <w:r w:rsidR="00182823">
                              <w:t>d lessons in the long term plan</w:t>
                            </w:r>
                            <w:r w:rsidRPr="002B76A1">
                              <w:t xml:space="preserve"> so that you have a record of which CCRS are being covered when.</w:t>
                            </w:r>
                          </w:p>
                          <w:p w14:paraId="42E2CA8F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01F400DC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08D19898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6BD7BA30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4E0EB265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24DEBE0F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102E1879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536D9753" w14:textId="77777777" w:rsidR="002B76A1" w:rsidRDefault="002B76A1" w:rsidP="002B76A1">
                            <w:pPr>
                              <w:ind w:left="0"/>
                            </w:pPr>
                          </w:p>
                          <w:p w14:paraId="2E531BED" w14:textId="77777777" w:rsidR="002B76A1" w:rsidRDefault="002B76A1" w:rsidP="002B76A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7C08" id="Text Box 10" o:spid="_x0000_s1030" type="#_x0000_t202" style="position:absolute;margin-left:0;margin-top:17.35pt;width:7in;height:13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" filled="f" strokecolor="black [3213]">
                <v:textbox>
                  <w:txbxContent>
                    <w:p w14:paraId="1D272646" w14:textId="38DD01F3" w:rsidR="002B76A1" w:rsidRDefault="002B76A1" w:rsidP="002B76A1">
                      <w:pPr>
                        <w:ind w:left="0"/>
                      </w:pPr>
                      <w:r>
                        <w:t>Use your course</w:t>
                      </w:r>
                      <w:r w:rsidR="00182823">
                        <w:t>’</w:t>
                      </w:r>
                      <w:r>
                        <w:t>s</w:t>
                      </w:r>
                      <w:r w:rsidR="00182823">
                        <w:t xml:space="preserve"> long term plan</w:t>
                      </w:r>
                      <w:r>
                        <w:t xml:space="preserve"> (available on KIPP Share or you might have yours).</w:t>
                      </w:r>
                    </w:p>
                    <w:p w14:paraId="084F3AFC" w14:textId="1181B82D" w:rsidR="002B76A1" w:rsidRDefault="002B76A1" w:rsidP="002B76A1">
                      <w:pPr>
                        <w:ind w:left="0"/>
                      </w:pPr>
                      <w:r>
                        <w:t>Your unit and lessons plans might also prove useful.</w:t>
                      </w:r>
                    </w:p>
                    <w:p w14:paraId="6F2008A2" w14:textId="3AF82E61" w:rsidR="002B76A1" w:rsidRPr="002B76A1" w:rsidRDefault="006C3034" w:rsidP="002B76A1">
                      <w:pPr>
                        <w:ind w:left="360"/>
                      </w:pPr>
                      <w:r w:rsidRPr="002B76A1">
                        <w:rPr>
                          <w:b/>
                          <w:bCs/>
                        </w:rPr>
                        <w:t>Identify</w:t>
                      </w:r>
                      <w:r w:rsidRPr="002B76A1">
                        <w:t xml:space="preserve"> specific dates when the standards you recorded in the first practice will be addressed between the beginning of the year and the first IA. </w:t>
                      </w:r>
                    </w:p>
                    <w:p w14:paraId="38331283" w14:textId="11A09AAD" w:rsidR="008B78D4" w:rsidRPr="002B76A1" w:rsidRDefault="006C3034" w:rsidP="002B76A1">
                      <w:pPr>
                        <w:ind w:left="360"/>
                      </w:pPr>
                      <w:r w:rsidRPr="002B76A1">
                        <w:rPr>
                          <w:b/>
                          <w:bCs/>
                        </w:rPr>
                        <w:t>Label</w:t>
                      </w:r>
                      <w:r w:rsidRPr="002B76A1">
                        <w:t xml:space="preserve"> those dates an</w:t>
                      </w:r>
                      <w:r w:rsidR="00182823">
                        <w:t>d lessons in the long term plan</w:t>
                      </w:r>
                      <w:r w:rsidRPr="002B76A1">
                        <w:t xml:space="preserve"> so that you have a record of which CCRS are being covered when.</w:t>
                      </w:r>
                    </w:p>
                    <w:p w14:paraId="42E2CA8F" w14:textId="77777777" w:rsidR="002B76A1" w:rsidRDefault="002B76A1" w:rsidP="002B76A1">
                      <w:pPr>
                        <w:ind w:left="0"/>
                      </w:pPr>
                    </w:p>
                    <w:p w14:paraId="01F400DC" w14:textId="77777777" w:rsidR="002B76A1" w:rsidRDefault="002B76A1" w:rsidP="002B76A1">
                      <w:pPr>
                        <w:ind w:left="0"/>
                      </w:pPr>
                    </w:p>
                    <w:p w14:paraId="08D19898" w14:textId="77777777" w:rsidR="002B76A1" w:rsidRDefault="002B76A1" w:rsidP="002B76A1">
                      <w:pPr>
                        <w:ind w:left="0"/>
                      </w:pPr>
                    </w:p>
                    <w:p w14:paraId="6BD7BA30" w14:textId="77777777" w:rsidR="002B76A1" w:rsidRDefault="002B76A1" w:rsidP="002B76A1">
                      <w:pPr>
                        <w:ind w:left="0"/>
                      </w:pPr>
                    </w:p>
                    <w:p w14:paraId="4E0EB265" w14:textId="77777777" w:rsidR="002B76A1" w:rsidRDefault="002B76A1" w:rsidP="002B76A1">
                      <w:pPr>
                        <w:ind w:left="0"/>
                      </w:pPr>
                    </w:p>
                    <w:p w14:paraId="24DEBE0F" w14:textId="77777777" w:rsidR="002B76A1" w:rsidRDefault="002B76A1" w:rsidP="002B76A1">
                      <w:pPr>
                        <w:ind w:left="0"/>
                      </w:pPr>
                    </w:p>
                    <w:p w14:paraId="102E1879" w14:textId="77777777" w:rsidR="002B76A1" w:rsidRDefault="002B76A1" w:rsidP="002B76A1">
                      <w:pPr>
                        <w:ind w:left="0"/>
                      </w:pPr>
                    </w:p>
                    <w:p w14:paraId="536D9753" w14:textId="77777777" w:rsidR="002B76A1" w:rsidRDefault="002B76A1" w:rsidP="002B76A1">
                      <w:pPr>
                        <w:ind w:left="0"/>
                      </w:pPr>
                    </w:p>
                    <w:p w14:paraId="2E531BED" w14:textId="77777777" w:rsidR="002B76A1" w:rsidRDefault="002B76A1" w:rsidP="002B76A1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Practice: Calendaring CCRS</w:t>
      </w:r>
    </w:p>
    <w:p w14:paraId="7900B992" w14:textId="6F60DF64" w:rsidR="002B76A1" w:rsidRPr="002B76A1" w:rsidRDefault="002B76A1" w:rsidP="00E37258">
      <w:pPr>
        <w:ind w:left="0"/>
      </w:pPr>
      <w:r>
        <w:t>Final Thoughts:</w:t>
      </w:r>
    </w:p>
    <w:p w14:paraId="49AE2590" w14:textId="77777777" w:rsidR="00E37258" w:rsidRPr="00E37258" w:rsidRDefault="00E37258" w:rsidP="00E37258"/>
    <w:p w14:paraId="1C0289AA" w14:textId="77777777" w:rsidR="00E37258" w:rsidRDefault="00E37258" w:rsidP="00E37258"/>
    <w:p w14:paraId="7266ED9F" w14:textId="77777777" w:rsidR="002B76A1" w:rsidRDefault="002B76A1" w:rsidP="00E37258"/>
    <w:p w14:paraId="2D40B70C" w14:textId="067300BF" w:rsidR="007A0E77" w:rsidRDefault="007A0E77" w:rsidP="002B76A1">
      <w:pPr>
        <w:ind w:left="0"/>
      </w:pPr>
    </w:p>
    <w:p w14:paraId="06A43B2C" w14:textId="6FF23B6C" w:rsidR="002B76A1" w:rsidRDefault="000A1D17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  <w:r w:rsidRPr="000A1D17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2998145" wp14:editId="768D2599">
            <wp:simplePos x="0" y="0"/>
            <wp:positionH relativeFrom="column">
              <wp:posOffset>3289300</wp:posOffset>
            </wp:positionH>
            <wp:positionV relativeFrom="paragraph">
              <wp:posOffset>4741545</wp:posOffset>
            </wp:positionV>
            <wp:extent cx="2210435" cy="2228856"/>
            <wp:effectExtent l="0" t="0" r="0" b="6350"/>
            <wp:wrapNone/>
            <wp:docPr id="16" name="Picture 16" descr="mage result for shape on a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hape on a coordinate gr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8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A9D56" wp14:editId="74E8C8D4">
                <wp:simplePos x="0" y="0"/>
                <wp:positionH relativeFrom="column">
                  <wp:posOffset>12700</wp:posOffset>
                </wp:positionH>
                <wp:positionV relativeFrom="paragraph">
                  <wp:posOffset>3881755</wp:posOffset>
                </wp:positionV>
                <wp:extent cx="6400800" cy="3202940"/>
                <wp:effectExtent l="0" t="0" r="25400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0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F2C82" w14:textId="44B33BD6" w:rsidR="00D91C81" w:rsidRDefault="00D91C81" w:rsidP="00D91C81">
                            <w:pPr>
                              <w:ind w:left="0"/>
                            </w:pPr>
                            <w:r>
                              <w:t xml:space="preserve">Option 2: </w:t>
                            </w:r>
                            <w:r w:rsidR="00182823">
                              <w:t>“</w:t>
                            </w:r>
                            <w:r>
                              <w:t>Standard Needs to Be Strengthened in the Lesson</w:t>
                            </w:r>
                            <w:r w:rsidR="00182823">
                              <w:t>”</w:t>
                            </w:r>
                            <w:r>
                              <w:t xml:space="preserve"> Example</w:t>
                            </w:r>
                          </w:p>
                          <w:p w14:paraId="538B490C" w14:textId="6754586D" w:rsidR="00D91C81" w:rsidRDefault="00D91C81" w:rsidP="00D91C81">
                            <w:pPr>
                              <w:ind w:left="0"/>
                            </w:pPr>
                            <w:r>
                              <w:t>Add problems in a Do Now or in the practice that have students work with the standard.</w:t>
                            </w:r>
                          </w:p>
                          <w:p w14:paraId="217E38B0" w14:textId="32514054" w:rsidR="00D91C81" w:rsidRDefault="00D91C81" w:rsidP="00D91C81">
                            <w:pPr>
                              <w:ind w:left="0"/>
                            </w:pPr>
                            <w:r>
                              <w:t xml:space="preserve">Standard: G 704 Determine slopes of a line from points or a graph (Algebra IA 1 #9). </w:t>
                            </w:r>
                          </w:p>
                          <w:p w14:paraId="02517DED" w14:textId="6D2EBCD8" w:rsidR="00D91C81" w:rsidRPr="00D70307" w:rsidRDefault="00D91C81" w:rsidP="00D91C8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Do Now Work in an Algebra </w:t>
                            </w:r>
                            <w:r w:rsidR="0018282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lass</w:t>
                            </w:r>
                            <w:r w:rsidRPr="00D7030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120C687D" w14:textId="77777777" w:rsidR="000A1D17" w:rsidRDefault="000A1D17" w:rsidP="00D91C81">
                            <w:pPr>
                              <w:ind w:left="0"/>
                            </w:pPr>
                            <w:r>
                              <w:t>Use the graph of trapezoid DEFG to determine</w:t>
                            </w:r>
                          </w:p>
                          <w:p w14:paraId="5A3D0393" w14:textId="018E97A4" w:rsidR="000A1D17" w:rsidRDefault="000A1D17" w:rsidP="00D91C81">
                            <w:pPr>
                              <w:ind w:left="0"/>
                            </w:pPr>
                            <w:r>
                              <w:t xml:space="preserve">the slope of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EF</m:t>
                                  </m:r>
                                </m:e>
                              </m:acc>
                            </m:oMath>
                            <w:r>
                              <w:t xml:space="preserve">. Show all your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9D56" id="Text Box 15" o:spid="_x0000_s1031" type="#_x0000_t202" style="position:absolute;left:0;text-align:left;margin-left:1pt;margin-top:305.65pt;width:7in;height:25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" filled="f" strokecolor="black [3213]">
                <v:textbox>
                  <w:txbxContent>
                    <w:p w14:paraId="55EF2C82" w14:textId="44B33BD6" w:rsidR="00D91C81" w:rsidRDefault="00D91C81" w:rsidP="00D91C81">
                      <w:pPr>
                        <w:ind w:left="0"/>
                      </w:pPr>
                      <w:r>
                        <w:t xml:space="preserve">Option 2: </w:t>
                      </w:r>
                      <w:r w:rsidR="00182823">
                        <w:t>“</w:t>
                      </w:r>
                      <w:r>
                        <w:t>Standard Needs to Be Strengthened in the Lesson</w:t>
                      </w:r>
                      <w:r w:rsidR="00182823">
                        <w:t>”</w:t>
                      </w:r>
                      <w:r>
                        <w:t xml:space="preserve"> Example</w:t>
                      </w:r>
                    </w:p>
                    <w:p w14:paraId="538B490C" w14:textId="6754586D" w:rsidR="00D91C81" w:rsidRDefault="00D91C81" w:rsidP="00D91C81">
                      <w:pPr>
                        <w:ind w:left="0"/>
                      </w:pPr>
                      <w:r>
                        <w:t>Add problems in a Do Now or in the practice that have students work with the standard.</w:t>
                      </w:r>
                    </w:p>
                    <w:p w14:paraId="217E38B0" w14:textId="32514054" w:rsidR="00D91C81" w:rsidRDefault="00D91C81" w:rsidP="00D91C81">
                      <w:pPr>
                        <w:ind w:left="0"/>
                      </w:pPr>
                      <w:r>
                        <w:t xml:space="preserve">Standard: G 704 Determine slopes of a line from points or a graph (Algebra IA 1 #9). </w:t>
                      </w:r>
                    </w:p>
                    <w:p w14:paraId="02517DED" w14:textId="6D2EBCD8" w:rsidR="00D91C81" w:rsidRPr="00D70307" w:rsidRDefault="00D91C81" w:rsidP="00D91C8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Do Now Work in an Algebra </w:t>
                      </w:r>
                      <w:r w:rsidR="0018282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lass</w:t>
                      </w:r>
                      <w:r w:rsidRPr="00D7030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120C687D" w14:textId="77777777" w:rsidR="000A1D17" w:rsidRDefault="000A1D17" w:rsidP="00D91C81">
                      <w:pPr>
                        <w:ind w:left="0"/>
                      </w:pPr>
                      <w:r>
                        <w:t>Use the graph of trapezoid DEFG to determine</w:t>
                      </w:r>
                    </w:p>
                    <w:p w14:paraId="5A3D0393" w14:textId="018E97A4" w:rsidR="000A1D17" w:rsidRDefault="000A1D17" w:rsidP="00D91C81">
                      <w:pPr>
                        <w:ind w:left="0"/>
                      </w:pPr>
                      <w:r>
                        <w:t xml:space="preserve">the slope of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EF</m:t>
                            </m:r>
                          </m:e>
                        </m:acc>
                      </m:oMath>
                      <w:r>
                        <w:t xml:space="preserve">. Show all your work.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6A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50AC0" wp14:editId="603C511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400800" cy="3545840"/>
                <wp:effectExtent l="0" t="0" r="25400" b="355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4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6DE2D" w14:textId="03918F8F" w:rsidR="00D91C81" w:rsidRDefault="002B76A1" w:rsidP="002B76A1">
                            <w:pPr>
                              <w:ind w:left="0"/>
                            </w:pPr>
                            <w:r>
                              <w:t xml:space="preserve">Option 1: </w:t>
                            </w:r>
                            <w:r w:rsidR="00182823">
                              <w:t>“</w:t>
                            </w:r>
                            <w:r>
                              <w:t>Standard is Already Addressed</w:t>
                            </w:r>
                            <w:r w:rsidR="00182823">
                              <w:t>”</w:t>
                            </w:r>
                            <w:r w:rsidR="00D91C81">
                              <w:t xml:space="preserve"> Example</w:t>
                            </w:r>
                          </w:p>
                          <w:p w14:paraId="26035FAA" w14:textId="595A98B1" w:rsidR="00D91C81" w:rsidRDefault="00D91C81" w:rsidP="002B76A1">
                            <w:pPr>
                              <w:ind w:left="0"/>
                            </w:pPr>
                            <w:r>
                              <w:t>P</w:t>
                            </w:r>
                            <w:r w:rsidR="00D70307">
                              <w:t xml:space="preserve">ractice with HOW </w:t>
                            </w:r>
                            <w:r>
                              <w:t>students</w:t>
                            </w:r>
                            <w:r w:rsidR="00D70307">
                              <w:t xml:space="preserve"> will see the standard</w:t>
                            </w:r>
                            <w:r w:rsidR="00182823">
                              <w:t>.</w:t>
                            </w:r>
                          </w:p>
                          <w:p w14:paraId="2A0F7CB2" w14:textId="7E967599" w:rsidR="002B76A1" w:rsidRPr="00182823" w:rsidRDefault="00D91C81" w:rsidP="002B76A1">
                            <w:pPr>
                              <w:ind w:left="0"/>
                              <w:rPr>
                                <w:rFonts w:cstheme="minorHAnsi"/>
                              </w:rPr>
                            </w:pPr>
                            <w:r w:rsidRPr="00182823">
                              <w:rPr>
                                <w:rFonts w:cstheme="minorHAnsi"/>
                              </w:rPr>
                              <w:t>Standard: N 704 Apply properties of complex numbers and the complex number system)</w:t>
                            </w:r>
                          </w:p>
                          <w:p w14:paraId="7027134F" w14:textId="77777777" w:rsidR="00D70307" w:rsidRPr="00182823" w:rsidRDefault="00D70307" w:rsidP="00D7030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In class work: </w:t>
                            </w:r>
                          </w:p>
                          <w:p w14:paraId="669C5EDB" w14:textId="261CBBA8" w:rsidR="00D70307" w:rsidRPr="00182823" w:rsidRDefault="00D70307" w:rsidP="00D7030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Patterns in complex numbers:</w:t>
                            </w:r>
                          </w:p>
                          <w:p w14:paraId="17EFD512" w14:textId="77777777" w:rsidR="00D70307" w:rsidRPr="00182823" w:rsidRDefault="00D70307" w:rsidP="00D7030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Remember,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i=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rad>
                            </m:oMath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So…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=_______________</m:t>
                              </m:r>
                            </m:oMath>
                          </w:p>
                          <w:p w14:paraId="034C889B" w14:textId="05B2FF2A" w:rsidR="00D70307" w:rsidRPr="00182823" w:rsidRDefault="00160D2A" w:rsidP="00D7030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=_______________</m:t>
                              </m:r>
                            </m:oMath>
                            <w:r w:rsidR="00D70307"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=_______________</m:t>
                              </m:r>
                            </m:oMath>
                            <w:r w:rsidR="00D70307"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=_______________</m:t>
                              </m:r>
                            </m:oMath>
                            <w:r w:rsidR="00D70307"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=_______________</m:t>
                              </m:r>
                            </m:oMath>
                          </w:p>
                          <w:p w14:paraId="2A215C88" w14:textId="4FB67631" w:rsidR="00D70307" w:rsidRPr="00182823" w:rsidRDefault="00D70307" w:rsidP="00D7030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18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?</m:t>
                              </m:r>
                            </m:oMath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What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23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?</m:t>
                              </m:r>
                            </m:oMath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What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17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?</m:t>
                              </m:r>
                            </m:oMath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828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What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41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?</m:t>
                              </m:r>
                            </m:oMath>
                          </w:p>
                          <w:p w14:paraId="5CE7860E" w14:textId="77777777" w:rsidR="00D70307" w:rsidRPr="00182823" w:rsidRDefault="00D70307" w:rsidP="00D7030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E10826" w14:textId="2A08EEB1" w:rsidR="00D70307" w:rsidRPr="00182823" w:rsidRDefault="00D70307" w:rsidP="002B76A1">
                            <w:pPr>
                              <w:ind w:left="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182823">
                              <w:rPr>
                                <w:rFonts w:cstheme="minorHAnsi"/>
                                <w:u w:val="single"/>
                              </w:rPr>
                              <w:t>CCRS Practice Question Later in Class:</w:t>
                            </w:r>
                          </w:p>
                          <w:p w14:paraId="32275587" w14:textId="6D038E89" w:rsidR="00D70307" w:rsidRPr="00182823" w:rsidRDefault="00D70307" w:rsidP="002B76A1">
                            <w:pPr>
                              <w:ind w:left="0"/>
                              <w:rPr>
                                <w:rFonts w:cstheme="minorHAnsi"/>
                              </w:rPr>
                            </w:pPr>
                            <w:r w:rsidRPr="00182823">
                              <w:rPr>
                                <w:rFonts w:cstheme="minorHAnsi"/>
                              </w:rPr>
                              <w:t xml:space="preserve">Which of the following is equivalent to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16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</w:rPr>
                                <m:t>?</m:t>
                              </m:r>
                            </m:oMath>
                          </w:p>
                          <w:p w14:paraId="0FE3477E" w14:textId="33246C2F" w:rsidR="00D70307" w:rsidRPr="00182823" w:rsidRDefault="00D70307" w:rsidP="00D70307">
                            <w:pPr>
                              <w:ind w:left="0"/>
                              <w:rPr>
                                <w:rFonts w:cstheme="minorHAnsi"/>
                              </w:rPr>
                            </w:pPr>
                            <w:r w:rsidRPr="00182823">
                              <w:rPr>
                                <w:rFonts w:cstheme="minorHAnsi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oMath>
                            <w:r w:rsidRPr="00182823">
                              <w:rPr>
                                <w:rFonts w:cstheme="minorHAnsi"/>
                              </w:rPr>
                              <w:tab/>
                              <w:t xml:space="preserve">b.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–i</m:t>
                              </m:r>
                            </m:oMath>
                            <w:r w:rsidRPr="00182823">
                              <w:rPr>
                                <w:rFonts w:cstheme="minorHAnsi"/>
                              </w:rPr>
                              <w:tab/>
                              <w:t xml:space="preserve">c.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-1</m:t>
                              </m:r>
                            </m:oMath>
                            <w:r w:rsidRPr="00182823">
                              <w:rPr>
                                <w:rFonts w:cstheme="minorHAnsi"/>
                              </w:rPr>
                              <w:tab/>
                              <w:t xml:space="preserve">b.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i</m:t>
                              </m:r>
                            </m:oMath>
                            <w:r w:rsidRPr="00182823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BA6660C" w14:textId="77777777" w:rsidR="002B76A1" w:rsidRDefault="002B76A1" w:rsidP="002B76A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0AC0" id="Text Box 11" o:spid="_x0000_s1032" type="#_x0000_t202" style="position:absolute;left:0;text-align:left;margin-left:0;margin-top:17.65pt;width:7in;height:27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" filled="f" strokecolor="black [3213]">
                <v:textbox>
                  <w:txbxContent>
                    <w:p w14:paraId="6326DE2D" w14:textId="03918F8F" w:rsidR="00D91C81" w:rsidRDefault="002B76A1" w:rsidP="002B76A1">
                      <w:pPr>
                        <w:ind w:left="0"/>
                      </w:pPr>
                      <w:r>
                        <w:t xml:space="preserve">Option 1: </w:t>
                      </w:r>
                      <w:r w:rsidR="00182823">
                        <w:t>“</w:t>
                      </w:r>
                      <w:r>
                        <w:t>Standard is Already Addressed</w:t>
                      </w:r>
                      <w:r w:rsidR="00182823">
                        <w:t>”</w:t>
                      </w:r>
                      <w:r w:rsidR="00D91C81">
                        <w:t xml:space="preserve"> Example</w:t>
                      </w:r>
                    </w:p>
                    <w:p w14:paraId="26035FAA" w14:textId="595A98B1" w:rsidR="00D91C81" w:rsidRDefault="00D91C81" w:rsidP="002B76A1">
                      <w:pPr>
                        <w:ind w:left="0"/>
                      </w:pPr>
                      <w:r>
                        <w:t>P</w:t>
                      </w:r>
                      <w:r w:rsidR="00D70307">
                        <w:t xml:space="preserve">ractice with HOW </w:t>
                      </w:r>
                      <w:r>
                        <w:t>students</w:t>
                      </w:r>
                      <w:r w:rsidR="00D70307">
                        <w:t xml:space="preserve"> will see the standard</w:t>
                      </w:r>
                      <w:r w:rsidR="00182823">
                        <w:t>.</w:t>
                      </w:r>
                    </w:p>
                    <w:p w14:paraId="2A0F7CB2" w14:textId="7E967599" w:rsidR="002B76A1" w:rsidRPr="00182823" w:rsidRDefault="00D91C81" w:rsidP="002B76A1">
                      <w:pPr>
                        <w:ind w:left="0"/>
                        <w:rPr>
                          <w:rFonts w:cstheme="minorHAnsi"/>
                        </w:rPr>
                      </w:pPr>
                      <w:r w:rsidRPr="00182823">
                        <w:rPr>
                          <w:rFonts w:cstheme="minorHAnsi"/>
                        </w:rPr>
                        <w:t>Standard: N 704 Apply properties of complex numbers and the complex number system)</w:t>
                      </w:r>
                    </w:p>
                    <w:p w14:paraId="7027134F" w14:textId="77777777" w:rsidR="00D70307" w:rsidRPr="00182823" w:rsidRDefault="00D70307" w:rsidP="00D7030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In class work: </w:t>
                      </w:r>
                    </w:p>
                    <w:p w14:paraId="669C5EDB" w14:textId="261CBBA8" w:rsidR="00D70307" w:rsidRPr="00182823" w:rsidRDefault="00D70307" w:rsidP="00D7030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after="120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Patterns in complex numbers:</w:t>
                      </w:r>
                    </w:p>
                    <w:p w14:paraId="17EFD512" w14:textId="77777777" w:rsidR="00D70307" w:rsidRPr="00182823" w:rsidRDefault="00D70307" w:rsidP="00D7030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after="120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Remember,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rad>
                      </m:oMath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So…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=_______________</m:t>
                        </m:r>
                      </m:oMath>
                    </w:p>
                    <w:p w14:paraId="034C889B" w14:textId="05B2FF2A" w:rsidR="00D70307" w:rsidRPr="00182823" w:rsidRDefault="00160D2A" w:rsidP="00D7030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after="120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=_______________</m:t>
                        </m:r>
                      </m:oMath>
                      <w:r w:rsidR="00D70307"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=_______________</m:t>
                        </m:r>
                      </m:oMath>
                      <w:r w:rsidR="00D70307"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=_______________</m:t>
                        </m:r>
                      </m:oMath>
                      <w:r w:rsidR="00D70307"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=_______________</m:t>
                        </m:r>
                      </m:oMath>
                    </w:p>
                    <w:p w14:paraId="2A215C88" w14:textId="4FB67631" w:rsidR="00D70307" w:rsidRPr="00182823" w:rsidRDefault="00D70307" w:rsidP="00D7030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after="120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What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18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?</m:t>
                        </m:r>
                      </m:oMath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What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23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?</m:t>
                        </m:r>
                      </m:oMath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What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17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?</m:t>
                        </m:r>
                      </m:oMath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1828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What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?</m:t>
                        </m:r>
                      </m:oMath>
                    </w:p>
                    <w:p w14:paraId="5CE7860E" w14:textId="77777777" w:rsidR="00D70307" w:rsidRPr="00182823" w:rsidRDefault="00D70307" w:rsidP="00D7030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after="120"/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14:paraId="25E10826" w14:textId="2A08EEB1" w:rsidR="00D70307" w:rsidRPr="00182823" w:rsidRDefault="00D70307" w:rsidP="002B76A1">
                      <w:pPr>
                        <w:ind w:left="0"/>
                        <w:rPr>
                          <w:rFonts w:cstheme="minorHAnsi"/>
                          <w:u w:val="single"/>
                        </w:rPr>
                      </w:pPr>
                      <w:r w:rsidRPr="00182823">
                        <w:rPr>
                          <w:rFonts w:cstheme="minorHAnsi"/>
                          <w:u w:val="single"/>
                        </w:rPr>
                        <w:t>CCRS Practice Question Later in Class:</w:t>
                      </w:r>
                    </w:p>
                    <w:p w14:paraId="32275587" w14:textId="6D038E89" w:rsidR="00D70307" w:rsidRPr="00182823" w:rsidRDefault="00D70307" w:rsidP="002B76A1">
                      <w:pPr>
                        <w:ind w:left="0"/>
                        <w:rPr>
                          <w:rFonts w:cstheme="minorHAnsi"/>
                        </w:rPr>
                      </w:pPr>
                      <w:r w:rsidRPr="00182823">
                        <w:rPr>
                          <w:rFonts w:cstheme="minorHAnsi"/>
                        </w:rPr>
                        <w:t xml:space="preserve">Which of the following is equivalent to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16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?</m:t>
                        </m:r>
                      </m:oMath>
                    </w:p>
                    <w:p w14:paraId="0FE3477E" w14:textId="33246C2F" w:rsidR="00D70307" w:rsidRPr="00182823" w:rsidRDefault="00D70307" w:rsidP="00D70307">
                      <w:pPr>
                        <w:ind w:left="0"/>
                        <w:rPr>
                          <w:rFonts w:cstheme="minorHAnsi"/>
                        </w:rPr>
                      </w:pPr>
                      <w:r w:rsidRPr="00182823">
                        <w:rPr>
                          <w:rFonts w:cstheme="minorHAnsi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oMath>
                      <w:r w:rsidRPr="00182823">
                        <w:rPr>
                          <w:rFonts w:cstheme="minorHAnsi"/>
                        </w:rPr>
                        <w:tab/>
                        <w:t xml:space="preserve">b.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–i</m:t>
                        </m:r>
                      </m:oMath>
                      <w:r w:rsidRPr="00182823">
                        <w:rPr>
                          <w:rFonts w:cstheme="minorHAnsi"/>
                        </w:rPr>
                        <w:tab/>
                        <w:t xml:space="preserve">c.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</m:oMath>
                      <w:r w:rsidRPr="00182823">
                        <w:rPr>
                          <w:rFonts w:cstheme="minorHAnsi"/>
                        </w:rPr>
                        <w:tab/>
                        <w:t xml:space="preserve">b.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oMath>
                      <w:r w:rsidRPr="00182823">
                        <w:rPr>
                          <w:rFonts w:cstheme="minorHAnsi"/>
                        </w:rPr>
                        <w:tab/>
                      </w:r>
                    </w:p>
                    <w:p w14:paraId="2BA6660C" w14:textId="77777777" w:rsidR="002B76A1" w:rsidRDefault="002B76A1" w:rsidP="002B76A1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6A1">
        <w:rPr>
          <w:b/>
        </w:rPr>
        <w:t>Planning CCRS into Your Lessons</w:t>
      </w:r>
    </w:p>
    <w:p w14:paraId="216D5265" w14:textId="77777777" w:rsidR="000A1D17" w:rsidRDefault="000A1D17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47E3C11A" w14:textId="70AB1FDC" w:rsidR="000A1D17" w:rsidRDefault="000A1D17" w:rsidP="000A1D17">
      <w:pPr>
        <w:spacing w:after="0" w:line="240" w:lineRule="auto"/>
        <w:ind w:left="0"/>
        <w:rPr>
          <w:b/>
        </w:rPr>
      </w:pPr>
    </w:p>
    <w:p w14:paraId="0341BA10" w14:textId="3AEA4ED4" w:rsidR="008E0292" w:rsidRPr="000A1D17" w:rsidRDefault="008E0292" w:rsidP="000A1D17">
      <w:pPr>
        <w:spacing w:after="0" w:line="240" w:lineRule="auto"/>
        <w:ind w:left="0"/>
        <w:rPr>
          <w:rFonts w:ascii="Times New Roman" w:hAnsi="Times New Roman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52766" wp14:editId="688C4243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400800" cy="6174740"/>
                <wp:effectExtent l="0" t="0" r="25400" b="228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174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BBBED" w14:textId="780EF7D3" w:rsidR="008E0292" w:rsidRDefault="008E0292" w:rsidP="008E0292">
                            <w:pPr>
                              <w:ind w:left="0"/>
                            </w:pPr>
                            <w:r>
                              <w:t xml:space="preserve">Option 3: </w:t>
                            </w:r>
                            <w:r w:rsidR="00182823">
                              <w:t>“</w:t>
                            </w:r>
                            <w:r w:rsidR="00186C01">
                              <w:t>Students are Forgetting Things!</w:t>
                            </w:r>
                            <w:r w:rsidR="00182823">
                              <w:t>” Example</w:t>
                            </w:r>
                          </w:p>
                          <w:p w14:paraId="0AB52ADA" w14:textId="62F1746B" w:rsidR="008E0292" w:rsidRDefault="00182823" w:rsidP="008E0292">
                            <w:pPr>
                              <w:ind w:left="0"/>
                            </w:pPr>
                            <w:r>
                              <w:t>Spiral review content for weakening s</w:t>
                            </w:r>
                            <w:r w:rsidR="00186C01">
                              <w:t>kills</w:t>
                            </w:r>
                            <w:r>
                              <w:t>.</w:t>
                            </w:r>
                          </w:p>
                          <w:p w14:paraId="72A9A243" w14:textId="70C2E91C" w:rsidR="00186C01" w:rsidRDefault="00186C01" w:rsidP="008E0292">
                            <w:pPr>
                              <w:ind w:left="0"/>
                            </w:pPr>
                            <w:r>
                              <w:t>Solving Linear Equations Strand Story: A 302, A 403, A 502</w:t>
                            </w:r>
                          </w:p>
                          <w:p w14:paraId="0075D249" w14:textId="640C15EB" w:rsidR="00186C01" w:rsidRPr="00186C01" w:rsidRDefault="00186C01" w:rsidP="008E0292">
                            <w:pPr>
                              <w:ind w:left="0"/>
                              <w:rPr>
                                <w:u w:val="single"/>
                              </w:rPr>
                            </w:pPr>
                            <w:r w:rsidRPr="00186C01">
                              <w:rPr>
                                <w:u w:val="single"/>
                              </w:rPr>
                              <w:t xml:space="preserve">Review </w:t>
                            </w:r>
                            <w:r w:rsidR="009E4538">
                              <w:rPr>
                                <w:u w:val="single"/>
                              </w:rPr>
                              <w:t>Do Now B</w:t>
                            </w:r>
                            <w:r w:rsidRPr="00186C01">
                              <w:rPr>
                                <w:u w:val="single"/>
                              </w:rPr>
                              <w:t>efore Solving Quadratic Equations</w:t>
                            </w:r>
                            <w:r w:rsidR="00182823">
                              <w:rPr>
                                <w:u w:val="single"/>
                              </w:rPr>
                              <w:t xml:space="preserve"> Lesson</w:t>
                            </w:r>
                            <w:r w:rsidRPr="00186C01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D929F32" w14:textId="58AA6D41" w:rsidR="00186C01" w:rsidRDefault="00186C01" w:rsidP="008E0292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9E550" wp14:editId="0AB8E804">
                                  <wp:extent cx="1892935" cy="1252174"/>
                                  <wp:effectExtent l="0" t="0" r="0" b="0"/>
                                  <wp:docPr id="20" name="Picture 20" descr="../../Desktop/Screen%20Shot%202019-07-27%20at%205.30.12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../Desktop/Screen%20Shot%202019-07-27%20at%205.30.12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197" cy="1262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86816" w14:textId="4FCD9B2B" w:rsidR="00186C01" w:rsidRDefault="00186C01" w:rsidP="008E0292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3CCDC" wp14:editId="7BE5A822">
                                  <wp:extent cx="3797935" cy="1433914"/>
                                  <wp:effectExtent l="0" t="0" r="12065" b="0"/>
                                  <wp:docPr id="22" name="Picture 22" descr="../../Desktop/Screen%20Shot%202019-07-27%20at%205.29.40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../../Desktop/Screen%20Shot%202019-07-27%20at%205.29.40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1374" cy="144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020C8" w14:textId="3B2EC327" w:rsidR="00186C01" w:rsidRDefault="009E4538" w:rsidP="008E0292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35487" wp14:editId="2291FD97">
                                  <wp:extent cx="3493135" cy="1778713"/>
                                  <wp:effectExtent l="0" t="0" r="12065" b="0"/>
                                  <wp:docPr id="23" name="Picture 23" descr="../../Desktop/Screen%20Shot%202019-07-27%20at%205.27.57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../../Desktop/Screen%20Shot%202019-07-27%20at%205.27.57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0119" cy="178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F20D38" w14:textId="77777777" w:rsidR="00186C01" w:rsidRDefault="00186C01" w:rsidP="008E0292">
                            <w:pPr>
                              <w:ind w:left="0"/>
                            </w:pPr>
                          </w:p>
                          <w:p w14:paraId="3CF1DED5" w14:textId="77777777" w:rsidR="00186C01" w:rsidRDefault="00186C01" w:rsidP="008E0292">
                            <w:pPr>
                              <w:ind w:left="0"/>
                            </w:pPr>
                          </w:p>
                          <w:p w14:paraId="4288E5F3" w14:textId="7E16D913" w:rsidR="008E0292" w:rsidRDefault="008E0292" w:rsidP="008E0292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2766" id="Text Box 17" o:spid="_x0000_s1033" type="#_x0000_t202" style="position:absolute;margin-left:1pt;margin-top:0;width:7in;height:48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" filled="f" strokecolor="black [3213]">
                <v:textbox>
                  <w:txbxContent>
                    <w:p w14:paraId="0B8BBBED" w14:textId="780EF7D3" w:rsidR="008E0292" w:rsidRDefault="008E0292" w:rsidP="008E0292">
                      <w:pPr>
                        <w:ind w:left="0"/>
                      </w:pPr>
                      <w:r>
                        <w:t xml:space="preserve">Option 3: </w:t>
                      </w:r>
                      <w:r w:rsidR="00182823">
                        <w:t>“</w:t>
                      </w:r>
                      <w:r w:rsidR="00186C01">
                        <w:t>Students are Forgetting Things!</w:t>
                      </w:r>
                      <w:r w:rsidR="00182823">
                        <w:t>” Example</w:t>
                      </w:r>
                    </w:p>
                    <w:p w14:paraId="0AB52ADA" w14:textId="62F1746B" w:rsidR="008E0292" w:rsidRDefault="00182823" w:rsidP="008E0292">
                      <w:pPr>
                        <w:ind w:left="0"/>
                      </w:pPr>
                      <w:r>
                        <w:t>Spiral review content for weakening s</w:t>
                      </w:r>
                      <w:r w:rsidR="00186C01">
                        <w:t>kills</w:t>
                      </w:r>
                      <w:r>
                        <w:t>.</w:t>
                      </w:r>
                    </w:p>
                    <w:p w14:paraId="72A9A243" w14:textId="70C2E91C" w:rsidR="00186C01" w:rsidRDefault="00186C01" w:rsidP="008E0292">
                      <w:pPr>
                        <w:ind w:left="0"/>
                      </w:pPr>
                      <w:r>
                        <w:t>Solving Linear Equations Strand Story: A 302, A 403, A 502</w:t>
                      </w:r>
                    </w:p>
                    <w:p w14:paraId="0075D249" w14:textId="640C15EB" w:rsidR="00186C01" w:rsidRPr="00186C01" w:rsidRDefault="00186C01" w:rsidP="008E0292">
                      <w:pPr>
                        <w:ind w:left="0"/>
                        <w:rPr>
                          <w:u w:val="single"/>
                        </w:rPr>
                      </w:pPr>
                      <w:r w:rsidRPr="00186C01">
                        <w:rPr>
                          <w:u w:val="single"/>
                        </w:rPr>
                        <w:t xml:space="preserve">Review </w:t>
                      </w:r>
                      <w:r w:rsidR="009E4538">
                        <w:rPr>
                          <w:u w:val="single"/>
                        </w:rPr>
                        <w:t>Do Now B</w:t>
                      </w:r>
                      <w:r w:rsidRPr="00186C01">
                        <w:rPr>
                          <w:u w:val="single"/>
                        </w:rPr>
                        <w:t>efore Solving Quadratic Equations</w:t>
                      </w:r>
                      <w:r w:rsidR="00182823">
                        <w:rPr>
                          <w:u w:val="single"/>
                        </w:rPr>
                        <w:t xml:space="preserve"> Lesson</w:t>
                      </w:r>
                      <w:r w:rsidRPr="00186C01">
                        <w:rPr>
                          <w:u w:val="single"/>
                        </w:rPr>
                        <w:t>:</w:t>
                      </w:r>
                    </w:p>
                    <w:p w14:paraId="4D929F32" w14:textId="58AA6D41" w:rsidR="00186C01" w:rsidRDefault="00186C01" w:rsidP="008E0292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F9E550" wp14:editId="0AB8E804">
                            <wp:extent cx="1892935" cy="1252174"/>
                            <wp:effectExtent l="0" t="0" r="0" b="0"/>
                            <wp:docPr id="20" name="Picture 20" descr="../../Desktop/Screen%20Shot%202019-07-27%20at%205.30.12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../Desktop/Screen%20Shot%202019-07-27%20at%205.30.12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197" cy="1262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86816" w14:textId="4FCD9B2B" w:rsidR="00186C01" w:rsidRDefault="00186C01" w:rsidP="008E0292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E3CCDC" wp14:editId="7BE5A822">
                            <wp:extent cx="3797935" cy="1433914"/>
                            <wp:effectExtent l="0" t="0" r="12065" b="0"/>
                            <wp:docPr id="22" name="Picture 22" descr="../../Desktop/Screen%20Shot%202019-07-27%20at%205.29.40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../../Desktop/Screen%20Shot%202019-07-27%20at%205.29.40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1374" cy="1446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7020C8" w14:textId="3B2EC327" w:rsidR="00186C01" w:rsidRDefault="009E4538" w:rsidP="008E0292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F35487" wp14:editId="2291FD97">
                            <wp:extent cx="3493135" cy="1778713"/>
                            <wp:effectExtent l="0" t="0" r="12065" b="0"/>
                            <wp:docPr id="23" name="Picture 23" descr="../../Desktop/Screen%20Shot%202019-07-27%20at%205.27.57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../../Desktop/Screen%20Shot%202019-07-27%20at%205.27.57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0119" cy="178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F20D38" w14:textId="77777777" w:rsidR="00186C01" w:rsidRDefault="00186C01" w:rsidP="008E0292">
                      <w:pPr>
                        <w:ind w:left="0"/>
                      </w:pPr>
                    </w:p>
                    <w:p w14:paraId="3CF1DED5" w14:textId="77777777" w:rsidR="00186C01" w:rsidRDefault="00186C01" w:rsidP="008E0292">
                      <w:pPr>
                        <w:ind w:left="0"/>
                      </w:pPr>
                    </w:p>
                    <w:p w14:paraId="4288E5F3" w14:textId="7E16D913" w:rsidR="008E0292" w:rsidRDefault="008E0292" w:rsidP="008E0292">
                      <w:pPr>
                        <w:ind w:lef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2FCB8" w14:textId="2B09C139" w:rsidR="000A1D17" w:rsidRDefault="000A1D17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1DCC3E98" w14:textId="77777777" w:rsidR="009E4538" w:rsidRDefault="009E4538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3F8A1BBE" w14:textId="77777777" w:rsidR="009E4538" w:rsidRDefault="009E4538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30572FA7" w14:textId="77777777" w:rsidR="009E4538" w:rsidRDefault="009E4538" w:rsidP="002B76A1">
      <w:pPr>
        <w:pStyle w:val="ListNumber"/>
        <w:numPr>
          <w:ilvl w:val="0"/>
          <w:numId w:val="0"/>
        </w:numPr>
        <w:ind w:left="173" w:hanging="173"/>
        <w:jc w:val="center"/>
        <w:rPr>
          <w:b/>
        </w:rPr>
      </w:pPr>
    </w:p>
    <w:p w14:paraId="75BD6846" w14:textId="5A96E31E" w:rsidR="009E4538" w:rsidRDefault="009E4538" w:rsidP="009E4538">
      <w:pPr>
        <w:ind w:left="0"/>
        <w:rPr>
          <w:b/>
        </w:rPr>
      </w:pPr>
      <w:r>
        <w:rPr>
          <w:b/>
        </w:rPr>
        <w:lastRenderedPageBreak/>
        <w:t>Practice: Outlining a Lesson Plan for CCRS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7720"/>
      </w:tblGrid>
      <w:tr w:rsidR="00452F77" w14:paraId="0FB66D58" w14:textId="77777777" w:rsidTr="00452F77">
        <w:tc>
          <w:tcPr>
            <w:tcW w:w="2350" w:type="dxa"/>
          </w:tcPr>
          <w:p w14:paraId="39632369" w14:textId="082EBA8F" w:rsidR="009E4538" w:rsidRPr="00F67E12" w:rsidRDefault="009E4538" w:rsidP="009E4538">
            <w:pPr>
              <w:ind w:left="0"/>
            </w:pPr>
            <w:r w:rsidRPr="00F67E12">
              <w:t>Lesson Title and #</w:t>
            </w:r>
          </w:p>
        </w:tc>
        <w:tc>
          <w:tcPr>
            <w:tcW w:w="7720" w:type="dxa"/>
          </w:tcPr>
          <w:p w14:paraId="301E7261" w14:textId="77777777" w:rsidR="009E4538" w:rsidRDefault="009E4538" w:rsidP="009E4538">
            <w:pPr>
              <w:ind w:left="0"/>
            </w:pPr>
          </w:p>
          <w:p w14:paraId="5125D3B6" w14:textId="77777777" w:rsidR="00452F77" w:rsidRDefault="00452F77" w:rsidP="009E4538">
            <w:pPr>
              <w:ind w:left="0"/>
            </w:pPr>
          </w:p>
          <w:p w14:paraId="2B524F3C" w14:textId="77777777" w:rsidR="00452F77" w:rsidRDefault="00452F77" w:rsidP="009E4538">
            <w:pPr>
              <w:ind w:left="0"/>
            </w:pPr>
          </w:p>
        </w:tc>
      </w:tr>
      <w:tr w:rsidR="00452F77" w14:paraId="1FD7C981" w14:textId="77777777" w:rsidTr="00452F77">
        <w:tc>
          <w:tcPr>
            <w:tcW w:w="2350" w:type="dxa"/>
          </w:tcPr>
          <w:p w14:paraId="648D7374" w14:textId="7CCD8A3E" w:rsidR="009E4538" w:rsidRDefault="00452F77" w:rsidP="009E4538">
            <w:pPr>
              <w:ind w:left="0"/>
            </w:pPr>
            <w:r>
              <w:t>Objective(s)</w:t>
            </w:r>
          </w:p>
        </w:tc>
        <w:tc>
          <w:tcPr>
            <w:tcW w:w="7720" w:type="dxa"/>
          </w:tcPr>
          <w:p w14:paraId="3337BAE5" w14:textId="77777777" w:rsidR="009E4538" w:rsidRDefault="009E4538" w:rsidP="009E4538">
            <w:pPr>
              <w:ind w:left="0"/>
            </w:pPr>
          </w:p>
          <w:p w14:paraId="7C09AB7E" w14:textId="77777777" w:rsidR="00452F77" w:rsidRDefault="00452F77" w:rsidP="009E4538">
            <w:pPr>
              <w:ind w:left="0"/>
            </w:pPr>
          </w:p>
          <w:p w14:paraId="1A050BD8" w14:textId="77777777" w:rsidR="00452F77" w:rsidRDefault="00452F77" w:rsidP="009E4538">
            <w:pPr>
              <w:ind w:left="0"/>
            </w:pPr>
          </w:p>
          <w:p w14:paraId="4EA415BD" w14:textId="77777777" w:rsidR="00452F77" w:rsidRDefault="00452F77" w:rsidP="009E4538">
            <w:pPr>
              <w:ind w:left="0"/>
            </w:pPr>
          </w:p>
          <w:p w14:paraId="2193029B" w14:textId="77777777" w:rsidR="00452F77" w:rsidRDefault="00452F77" w:rsidP="009E4538">
            <w:pPr>
              <w:ind w:left="0"/>
            </w:pPr>
          </w:p>
        </w:tc>
      </w:tr>
      <w:tr w:rsidR="00452F77" w14:paraId="734885C5" w14:textId="77777777" w:rsidTr="00452F77">
        <w:tc>
          <w:tcPr>
            <w:tcW w:w="2350" w:type="dxa"/>
          </w:tcPr>
          <w:p w14:paraId="345A217F" w14:textId="78E8DAB8" w:rsidR="00452F77" w:rsidRDefault="00452F77" w:rsidP="009E4538">
            <w:pPr>
              <w:ind w:left="0"/>
            </w:pPr>
            <w:r>
              <w:t>Standard(s)</w:t>
            </w:r>
          </w:p>
        </w:tc>
        <w:tc>
          <w:tcPr>
            <w:tcW w:w="7720" w:type="dxa"/>
          </w:tcPr>
          <w:p w14:paraId="07E2DD50" w14:textId="77777777" w:rsidR="00452F77" w:rsidRDefault="00452F77" w:rsidP="009E4538">
            <w:pPr>
              <w:ind w:left="0"/>
            </w:pPr>
          </w:p>
          <w:p w14:paraId="2550FDE3" w14:textId="77777777" w:rsidR="00452F77" w:rsidRDefault="00452F77" w:rsidP="009E4538">
            <w:pPr>
              <w:ind w:left="0"/>
            </w:pPr>
          </w:p>
          <w:p w14:paraId="2F28AD4E" w14:textId="77777777" w:rsidR="00452F77" w:rsidRDefault="00452F77" w:rsidP="009E4538">
            <w:pPr>
              <w:ind w:left="0"/>
            </w:pPr>
          </w:p>
          <w:p w14:paraId="00C3D17E" w14:textId="77777777" w:rsidR="00452F77" w:rsidRDefault="00452F77" w:rsidP="009E4538">
            <w:pPr>
              <w:ind w:left="0"/>
            </w:pPr>
          </w:p>
        </w:tc>
      </w:tr>
      <w:tr w:rsidR="00452F77" w14:paraId="46167144" w14:textId="77777777" w:rsidTr="00452F77">
        <w:tc>
          <w:tcPr>
            <w:tcW w:w="2350" w:type="dxa"/>
          </w:tcPr>
          <w:p w14:paraId="23206068" w14:textId="181BC7D2" w:rsidR="00452F77" w:rsidRDefault="00452F77" w:rsidP="009E4538">
            <w:pPr>
              <w:ind w:left="0"/>
            </w:pPr>
            <w:r>
              <w:t>CCRS</w:t>
            </w:r>
          </w:p>
        </w:tc>
        <w:tc>
          <w:tcPr>
            <w:tcW w:w="7720" w:type="dxa"/>
          </w:tcPr>
          <w:p w14:paraId="468D59E2" w14:textId="77777777" w:rsidR="00452F77" w:rsidRDefault="00452F77" w:rsidP="009E4538">
            <w:pPr>
              <w:ind w:left="0"/>
            </w:pPr>
          </w:p>
          <w:p w14:paraId="37BE170F" w14:textId="77777777" w:rsidR="00452F77" w:rsidRDefault="00452F77" w:rsidP="009E4538">
            <w:pPr>
              <w:ind w:left="0"/>
            </w:pPr>
          </w:p>
          <w:p w14:paraId="128759C4" w14:textId="77777777" w:rsidR="00452F77" w:rsidRDefault="00452F77" w:rsidP="009E4538">
            <w:pPr>
              <w:ind w:left="0"/>
            </w:pPr>
          </w:p>
          <w:p w14:paraId="2C1F413C" w14:textId="77777777" w:rsidR="00452F77" w:rsidRDefault="00452F77" w:rsidP="009E4538">
            <w:pPr>
              <w:ind w:left="0"/>
            </w:pPr>
          </w:p>
        </w:tc>
      </w:tr>
      <w:tr w:rsidR="00452F77" w14:paraId="33DA0C56" w14:textId="77777777" w:rsidTr="00452F77">
        <w:tc>
          <w:tcPr>
            <w:tcW w:w="2350" w:type="dxa"/>
          </w:tcPr>
          <w:p w14:paraId="4040BCD8" w14:textId="1F0CBCD6" w:rsidR="00452F77" w:rsidRDefault="00452F77" w:rsidP="009E4538">
            <w:pPr>
              <w:ind w:left="0"/>
            </w:pPr>
            <w:r>
              <w:t>Possible Agenda</w:t>
            </w:r>
          </w:p>
        </w:tc>
        <w:tc>
          <w:tcPr>
            <w:tcW w:w="7720" w:type="dxa"/>
          </w:tcPr>
          <w:p w14:paraId="6D8B7A55" w14:textId="77777777" w:rsidR="00452F77" w:rsidRDefault="00452F77" w:rsidP="009E4538">
            <w:pPr>
              <w:ind w:left="0"/>
            </w:pPr>
          </w:p>
          <w:p w14:paraId="1AE10FAF" w14:textId="77777777" w:rsidR="00452F77" w:rsidRDefault="00452F77" w:rsidP="009E4538">
            <w:pPr>
              <w:ind w:left="0"/>
            </w:pPr>
          </w:p>
          <w:p w14:paraId="47236957" w14:textId="77777777" w:rsidR="00452F77" w:rsidRDefault="00452F77" w:rsidP="009E4538">
            <w:pPr>
              <w:ind w:left="0"/>
            </w:pPr>
          </w:p>
          <w:p w14:paraId="349B2BA5" w14:textId="77777777" w:rsidR="00452F77" w:rsidRDefault="00452F77" w:rsidP="009E4538">
            <w:pPr>
              <w:ind w:left="0"/>
            </w:pPr>
          </w:p>
          <w:p w14:paraId="348D145C" w14:textId="77777777" w:rsidR="00452F77" w:rsidRDefault="00452F77" w:rsidP="009E4538">
            <w:pPr>
              <w:ind w:left="0"/>
            </w:pPr>
          </w:p>
          <w:p w14:paraId="2352DA86" w14:textId="77777777" w:rsidR="00452F77" w:rsidRDefault="00452F77" w:rsidP="009E4538">
            <w:pPr>
              <w:ind w:left="0"/>
            </w:pPr>
          </w:p>
          <w:p w14:paraId="0E998D9A" w14:textId="77777777" w:rsidR="00452F77" w:rsidRDefault="00452F77" w:rsidP="009E4538">
            <w:pPr>
              <w:ind w:left="0"/>
            </w:pPr>
          </w:p>
        </w:tc>
      </w:tr>
      <w:tr w:rsidR="00452F77" w14:paraId="1F2D6DF4" w14:textId="77777777" w:rsidTr="00452F77">
        <w:tc>
          <w:tcPr>
            <w:tcW w:w="2350" w:type="dxa"/>
          </w:tcPr>
          <w:p w14:paraId="4F180C58" w14:textId="3EB1CB89" w:rsidR="00452F77" w:rsidRDefault="00452F77" w:rsidP="009E4538">
            <w:pPr>
              <w:ind w:left="0"/>
            </w:pPr>
            <w:r>
              <w:t>When and How Will CCRS be Addressed</w:t>
            </w:r>
            <w:r w:rsidR="00182823">
              <w:t xml:space="preserve"> in the Lesson</w:t>
            </w:r>
            <w:r>
              <w:t>?</w:t>
            </w:r>
          </w:p>
        </w:tc>
        <w:tc>
          <w:tcPr>
            <w:tcW w:w="7720" w:type="dxa"/>
          </w:tcPr>
          <w:p w14:paraId="3C961CFF" w14:textId="77777777" w:rsidR="00452F77" w:rsidRDefault="00452F77" w:rsidP="009E4538">
            <w:pPr>
              <w:ind w:left="0"/>
            </w:pPr>
          </w:p>
          <w:p w14:paraId="65E34611" w14:textId="77777777" w:rsidR="00452F77" w:rsidRDefault="00452F77" w:rsidP="009E4538">
            <w:pPr>
              <w:ind w:left="0"/>
            </w:pPr>
          </w:p>
          <w:p w14:paraId="115B67AA" w14:textId="77777777" w:rsidR="00452F77" w:rsidRDefault="00452F77" w:rsidP="009E4538">
            <w:pPr>
              <w:ind w:left="0"/>
            </w:pPr>
          </w:p>
          <w:p w14:paraId="7AA4A797" w14:textId="77777777" w:rsidR="00452F77" w:rsidRDefault="00452F77" w:rsidP="009E4538">
            <w:pPr>
              <w:ind w:left="0"/>
            </w:pPr>
          </w:p>
          <w:p w14:paraId="5B03D570" w14:textId="77777777" w:rsidR="00452F77" w:rsidRDefault="00452F77" w:rsidP="009E4538">
            <w:pPr>
              <w:ind w:left="0"/>
            </w:pPr>
          </w:p>
          <w:p w14:paraId="689E6249" w14:textId="77777777" w:rsidR="00452F77" w:rsidRDefault="00452F77" w:rsidP="009E4538">
            <w:pPr>
              <w:ind w:left="0"/>
            </w:pPr>
          </w:p>
        </w:tc>
      </w:tr>
      <w:tr w:rsidR="00452F77" w14:paraId="16742B5B" w14:textId="77777777" w:rsidTr="00452F77">
        <w:tc>
          <w:tcPr>
            <w:tcW w:w="2350" w:type="dxa"/>
          </w:tcPr>
          <w:p w14:paraId="2CDFDE8B" w14:textId="45DA2794" w:rsidR="00452F77" w:rsidRDefault="00452F77" w:rsidP="009E4538">
            <w:pPr>
              <w:ind w:left="0"/>
            </w:pPr>
            <w:r>
              <w:t>Possible Problems or Materials to Address CCRS</w:t>
            </w:r>
            <w:r w:rsidR="00182823">
              <w:t xml:space="preserve"> During the Lesson</w:t>
            </w:r>
          </w:p>
        </w:tc>
        <w:tc>
          <w:tcPr>
            <w:tcW w:w="7720" w:type="dxa"/>
          </w:tcPr>
          <w:p w14:paraId="1192D3F1" w14:textId="77777777" w:rsidR="00452F77" w:rsidRDefault="00452F77" w:rsidP="009E4538">
            <w:pPr>
              <w:ind w:left="0"/>
            </w:pPr>
          </w:p>
          <w:p w14:paraId="19BE4CF6" w14:textId="77777777" w:rsidR="00452F77" w:rsidRDefault="00452F77" w:rsidP="009E4538">
            <w:pPr>
              <w:ind w:left="0"/>
            </w:pPr>
          </w:p>
          <w:p w14:paraId="48D97388" w14:textId="77777777" w:rsidR="00452F77" w:rsidRDefault="00452F77" w:rsidP="009E4538">
            <w:pPr>
              <w:ind w:left="0"/>
            </w:pPr>
          </w:p>
          <w:p w14:paraId="5931FDF9" w14:textId="77777777" w:rsidR="00452F77" w:rsidRDefault="00452F77" w:rsidP="009E4538">
            <w:pPr>
              <w:ind w:left="0"/>
            </w:pPr>
          </w:p>
          <w:p w14:paraId="6DE923ED" w14:textId="77777777" w:rsidR="00452F77" w:rsidRDefault="00452F77" w:rsidP="009E4538">
            <w:pPr>
              <w:ind w:left="0"/>
            </w:pPr>
          </w:p>
          <w:p w14:paraId="24143F93" w14:textId="77777777" w:rsidR="00452F77" w:rsidRDefault="00452F77" w:rsidP="009E4538">
            <w:pPr>
              <w:ind w:left="0"/>
            </w:pPr>
          </w:p>
          <w:p w14:paraId="37D7A346" w14:textId="77777777" w:rsidR="00452F77" w:rsidRDefault="00452F77" w:rsidP="009E4538">
            <w:pPr>
              <w:ind w:left="0"/>
            </w:pPr>
          </w:p>
          <w:p w14:paraId="669F8919" w14:textId="77777777" w:rsidR="00452F77" w:rsidRDefault="00452F77" w:rsidP="009E4538">
            <w:pPr>
              <w:ind w:left="0"/>
            </w:pPr>
          </w:p>
          <w:p w14:paraId="2369371D" w14:textId="77777777" w:rsidR="00452F77" w:rsidRDefault="00452F77" w:rsidP="009E4538">
            <w:pPr>
              <w:ind w:left="0"/>
            </w:pPr>
          </w:p>
        </w:tc>
      </w:tr>
    </w:tbl>
    <w:p w14:paraId="1BCBD52A" w14:textId="77777777" w:rsidR="009E4538" w:rsidRDefault="009E4538" w:rsidP="00452F77">
      <w:pPr>
        <w:pStyle w:val="ListNumber"/>
        <w:numPr>
          <w:ilvl w:val="0"/>
          <w:numId w:val="0"/>
        </w:numPr>
        <w:rPr>
          <w:b/>
        </w:rPr>
      </w:pPr>
    </w:p>
    <w:p w14:paraId="4AD24662" w14:textId="28573593" w:rsidR="002B76A1" w:rsidRPr="002B76A1" w:rsidRDefault="002B76A1" w:rsidP="002B76A1">
      <w:pPr>
        <w:pStyle w:val="ListNumber"/>
        <w:numPr>
          <w:ilvl w:val="0"/>
          <w:numId w:val="0"/>
        </w:numPr>
        <w:ind w:left="173" w:hanging="173"/>
      </w:pPr>
    </w:p>
    <w:sectPr w:rsidR="002B76A1" w:rsidRPr="002B76A1" w:rsidSect="009926D9">
      <w:headerReference w:type="default" r:id="rId16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9624" w14:textId="77777777" w:rsidR="00160D2A" w:rsidRDefault="00160D2A" w:rsidP="001E7D29">
      <w:pPr>
        <w:spacing w:after="0" w:line="240" w:lineRule="auto"/>
      </w:pPr>
      <w:r>
        <w:separator/>
      </w:r>
    </w:p>
  </w:endnote>
  <w:endnote w:type="continuationSeparator" w:id="0">
    <w:p w14:paraId="3D12065B" w14:textId="77777777" w:rsidR="00160D2A" w:rsidRDefault="00160D2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48DE" w14:textId="77777777" w:rsidR="00160D2A" w:rsidRDefault="00160D2A" w:rsidP="001E7D29">
      <w:pPr>
        <w:spacing w:after="0" w:line="240" w:lineRule="auto"/>
      </w:pPr>
      <w:r>
        <w:separator/>
      </w:r>
    </w:p>
  </w:footnote>
  <w:footnote w:type="continuationSeparator" w:id="0">
    <w:p w14:paraId="75CE4286" w14:textId="77777777" w:rsidR="00160D2A" w:rsidRDefault="00160D2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ADFB" w14:textId="77777777" w:rsidR="002E4F42" w:rsidRDefault="002E4F42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6F29A" wp14:editId="0A363F86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9E37B7A" id="Group 29" o:spid="_x0000_s1026" alt="Background design and shapes" style="position:absolute;margin-left:-53.6pt;margin-top:-43.05pt;width:595pt;height:855.35pt;z-index:251659264;mso-width-percent:1000;mso-height-percent:1016;mso-width-percent:1000;mso-height-percent:1016" coordsize="7556858,10865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">
              <v:shape id="Freeform: Shape 8" o:spid="_x0000_s1027" style="position:absolute;left:4120179;width:3436679;height:896497;visibility:visible;mso-wrap-style:square;v-text-anchor:middle" coordsize="3436678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7f5IvQAA&#10;ANoAAAAPAAAAZHJzL2Rvd25yZXYueG1sRE/LisIwFN0P+A/hCm4GTRVGtBpFBKXb8QEuL8ntA5ub&#10;0kRb/94sBJeH815ve1uLJ7W+cqxgOklAEGtnKi4UXM6H8QKED8gGa8ek4EUetpvBzxpT4zr+p+cp&#10;FCKGsE9RQRlCk0rpdUkW/cQ1xJHLXWsxRNgW0rTYxXBby1mSzKXFimNDiQ3tS9L308MqOHa/+T3z&#10;h+tfdu0yvdTL2zE3So2G/W4FIlAfvuKPOzMK4tZ4Jd4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57f5IvQAAANoAAAAPAAAAAAAAAAAAAAAAAJcCAABkcnMvZG93bnJldi54&#10;bWxQSwUGAAAAAAQABAD1AAAAgQMAAAAA&#10;" path="m3429208,12451l3429208,889026,497239,889026,12452,12451,3429208,12451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16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f7vwwAA&#10;ANoAAAAPAAAAZHJzL2Rvd25yZXYueG1sRI9Bi8IwFITvgv8hPMGLaLqCi1ajiCDowcOqiMdH82yr&#10;zUtpsm3115uFBY/DzHzDLFatKURNlcstK/gaRSCIE6tzThWcT9vhFITzyBoLy6TgSQ5Wy25ngbG2&#10;Df9QffSpCBB2MSrIvC9jKV2SkUE3siVx8G62MuiDrFKpK2wC3BRyHEXf0mDOYSHDkjYZJY/jrwmU&#10;pt2mg/pa7i/j8645Pe+Tx+GlVL/XrucgPLX+E/5v77SCGfxdCTd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Hf7vwwAAANoAAAAPAAAAAAAAAAAAAAAAAJcCAABkcnMvZG93&#10;bnJldi54bWxQSwUGAAAAAAQABAD1AAAAhwMAAAAA&#10;" path="m12452,890686l12452,12451,3030752,12451,3515540,890686,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16;top:9886277;width:912495;height:979170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+cXwgAA&#10;ANsAAAAPAAAAZHJzL2Rvd25yZXYueG1sRI9Bi8IwEIXvgv8hjOBFNNXDslSjiKJ4EVYteB2TsS02&#10;k9KkWv/9ZkHY2wzvvW/eLFadrcSTGl86VjCdJCCItTMl5wqyy278DcIHZIOVY1LwJg+rZb+3wNS4&#10;F5/oeQ65iBD2KSooQqhTKb0uyKKfuJo4anfXWAxxbXJpGnxFuK3kLEm+pMWS44UCa9oUpB/n1ioY&#10;3R7v6162ut34Y0Rss+2PzpQaDrr1HESgLvybP+mDifVn8PdLHE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L5xfCAAAA2wAAAA8AAAAAAAAAAAAAAAAAlwIAAGRycy9kb3du&#10;cmV2LnhtbFBLBQYAAAAABAAEAPUAAACGAwAAAAA=&#10;" path="m12452,981997l575270,12451,905656,12451,342838,981997,12452,981997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61;top:9886277;width:913127;height:979506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0KMxAAA&#10;ANsAAAAPAAAAZHJzL2Rvd25yZXYueG1sRI/NasMwEITvhbyD2EAvJZHTQglOlBBsWnoptIkh1420&#10;sU2slbHkn7x9VSj0tsvMfDu73U+2EQN1vnasYLVMQBBrZ2ouFRSnt8UahA/IBhvHpOBOHva72cMW&#10;U+NG/qbhGEoRIexTVFCF0KZSel2RRb90LXHUrq6zGOLaldJ0OEa4beRzkrxKizXHCxW2lFWkb8fe&#10;Kni63O7nd9nrPvOfEZEX+ZculHqcT4cNiEBT+Df/pT9MrP8Cv7/EAe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dCjMQAAADbAAAADwAAAAAAAAAAAAAAAACXAgAAZHJzL2Rv&#10;d25yZXYueG1sUEsFBgAAAAAEAAQA9QAAAIgDAAAAAA==&#10;" path="m12452,981997l570289,12451,900675,12451,342838,981997,12452,981997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18;top:9886277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tSExwAA&#10;ANsAAAAPAAAAZHJzL2Rvd25yZXYueG1sRI9Pa8JAEMXvBb/DMkIvpdkoVUqaVUpBsIcejEF6HLLT&#10;JDU7G7Jr/vTTdwXB2wzvvd+8SbejaURPnastK1hEMQjiwuqaSwX5cff8CsJ5ZI2NZVIwkYPtZvaQ&#10;YqLtwAfqM1+KAGGXoILK+zaR0hUVGXSRbYmD9mM7gz6sXSl1h0OAm0Yu43gtDdYcLlTY0kdFxTm7&#10;mEAZxl351H+3n6dlvh+O0+/q/PWn1ON8fH8D4Wn0d/Mtvdeh/gtcfwkDyM0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AbUhMcAAADbAAAADwAAAAAAAAAAAAAAAACXAgAAZHJz&#10;L2Rvd25yZXYueG1sUEsFBgAAAAAEAAQA9QAAAIsDAAAAAA==&#10;" path="m3515540,889026l3515540,12451,497239,12451,12452,889026,3515540,889026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92;width:1217295;height:1542415;visibility:visible;mso-wrap-style:square;v-text-anchor:middle" coordsize="1217675,15426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lPDxQAA&#10;ANsAAAAPAAAAZHJzL2Rvd25yZXYueG1sRI9Ba8JAFITvBf/D8gq9FN00hyrRVYogtAqC0YPHR/aZ&#10;pM17G7Krxv56t1DwOMzMN8xs0XOjLtT52omBt1ECiqRwtpbSwGG/Gk5A+YBisXFCBm7kYTEfPM0w&#10;s+4qO7rkoVQRIj5DA1UIbaa1Lypi9CPXkkTv5DrGEGVXatvhNcK50WmSvGvGWuJChS0tKyp+8jMb&#10;KHizPW9el/x74zVO8mP6vf5KjXl57j+moAL14RH+b39aA+kY/r7EH6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2U8PFAAAA2wAAAA8AAAAAAAAAAAAAAAAAlwIAAGRycy9k&#10;b3ducmV2LnhtbFBLBQYAAAAABAAEAPUAAACJAwAAAAA=&#10;" path="m0,0l330287,,1217675,1542668,888533,1542668,,0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20;width:1225138;height:1542664;visibility:visible;mso-wrap-style:square;v-text-anchor:middle" coordsize="1225138,1542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2r0wgAA&#10;ANsAAAAPAAAAZHJzL2Rvd25yZXYueG1sRE/LaoNAFN0X8g/DDXQT4hgXJVgnoRQEsSWltpvuLs71&#10;QZw74kzU/n1mUejycN7ZeTWDmGlyvWUFhygGQVxb3XOr4Psr3x9BOI+scbBMCn7Jwfm0ecgw1Xbh&#10;T5or34oQwi5FBZ33Yyqlqzsy6CI7EgeusZNBH+DUSj3hEsLNIJM4fpIGew4NHY702lF9rW5GwcdP&#10;XzZzWb6912M+r1TsTLJclHrcri/PIDyt/l/85y60giSMDV/CD5Cn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LavTCAAAA2wAAAA8AAAAAAAAAAAAAAAAAlwIAAGRycy9kb3du&#10;cmV2LnhtbFBLBQYAAAAABAAEAPUAAACGAwAAAAA=&#10;" path="m0,0l330265,,1225138,1542664,895208,1542664,,0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3650F3"/>
    <w:multiLevelType w:val="multilevel"/>
    <w:tmpl w:val="70920D8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A4C6E1B"/>
    <w:multiLevelType w:val="hybridMultilevel"/>
    <w:tmpl w:val="C0F4C744"/>
    <w:lvl w:ilvl="0" w:tplc="162601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C2F6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27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F21D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1EA9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007F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80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AE27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AC4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B72C1B"/>
    <w:multiLevelType w:val="hybridMultilevel"/>
    <w:tmpl w:val="7EF8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D61"/>
    <w:multiLevelType w:val="hybridMultilevel"/>
    <w:tmpl w:val="922871E4"/>
    <w:lvl w:ilvl="0" w:tplc="AF7235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A76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AC28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7011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7A00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C5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AE19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61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A20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C4277F8"/>
    <w:multiLevelType w:val="hybridMultilevel"/>
    <w:tmpl w:val="627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674FB"/>
    <w:multiLevelType w:val="hybridMultilevel"/>
    <w:tmpl w:val="48D48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4"/>
    <w:rsid w:val="0000418E"/>
    <w:rsid w:val="00016839"/>
    <w:rsid w:val="00040308"/>
    <w:rsid w:val="00057671"/>
    <w:rsid w:val="00084752"/>
    <w:rsid w:val="00086540"/>
    <w:rsid w:val="000A1D17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60D2A"/>
    <w:rsid w:val="001746FC"/>
    <w:rsid w:val="00182823"/>
    <w:rsid w:val="00186C01"/>
    <w:rsid w:val="00193653"/>
    <w:rsid w:val="001C329C"/>
    <w:rsid w:val="001E7D29"/>
    <w:rsid w:val="002404F5"/>
    <w:rsid w:val="00275260"/>
    <w:rsid w:val="00276FA1"/>
    <w:rsid w:val="00285B87"/>
    <w:rsid w:val="00291B4A"/>
    <w:rsid w:val="002B76A1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410612"/>
    <w:rsid w:val="00411F8B"/>
    <w:rsid w:val="00416281"/>
    <w:rsid w:val="004203B0"/>
    <w:rsid w:val="004230D9"/>
    <w:rsid w:val="00450670"/>
    <w:rsid w:val="00452F77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71347"/>
    <w:rsid w:val="00680296"/>
    <w:rsid w:val="006853BC"/>
    <w:rsid w:val="00687389"/>
    <w:rsid w:val="006928C1"/>
    <w:rsid w:val="006A5284"/>
    <w:rsid w:val="006C3034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A0E77"/>
    <w:rsid w:val="007D5836"/>
    <w:rsid w:val="007F34A4"/>
    <w:rsid w:val="00815563"/>
    <w:rsid w:val="008240DA"/>
    <w:rsid w:val="008429E5"/>
    <w:rsid w:val="00867EA4"/>
    <w:rsid w:val="00880C14"/>
    <w:rsid w:val="00887E7B"/>
    <w:rsid w:val="00897D88"/>
    <w:rsid w:val="008A0319"/>
    <w:rsid w:val="008B78D4"/>
    <w:rsid w:val="008D43E9"/>
    <w:rsid w:val="008E0292"/>
    <w:rsid w:val="008E3C0E"/>
    <w:rsid w:val="008E421A"/>
    <w:rsid w:val="008E476B"/>
    <w:rsid w:val="00907A14"/>
    <w:rsid w:val="00927C63"/>
    <w:rsid w:val="00932F50"/>
    <w:rsid w:val="0094637B"/>
    <w:rsid w:val="00955A78"/>
    <w:rsid w:val="009921B8"/>
    <w:rsid w:val="009926D9"/>
    <w:rsid w:val="00993B09"/>
    <w:rsid w:val="009D4984"/>
    <w:rsid w:val="009D6901"/>
    <w:rsid w:val="009E4538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362"/>
    <w:rsid w:val="00C601ED"/>
    <w:rsid w:val="00C955BD"/>
    <w:rsid w:val="00CE5A5C"/>
    <w:rsid w:val="00D31AB7"/>
    <w:rsid w:val="00D50D23"/>
    <w:rsid w:val="00D512BB"/>
    <w:rsid w:val="00D70307"/>
    <w:rsid w:val="00D91C81"/>
    <w:rsid w:val="00DA3B1A"/>
    <w:rsid w:val="00DC6078"/>
    <w:rsid w:val="00DC79AD"/>
    <w:rsid w:val="00DD2075"/>
    <w:rsid w:val="00DF2868"/>
    <w:rsid w:val="00E37258"/>
    <w:rsid w:val="00E557A0"/>
    <w:rsid w:val="00EF6435"/>
    <w:rsid w:val="00F10F6B"/>
    <w:rsid w:val="00F23697"/>
    <w:rsid w:val="00F36BB7"/>
    <w:rsid w:val="00F67E12"/>
    <w:rsid w:val="00F87EAA"/>
    <w:rsid w:val="00F92B25"/>
    <w:rsid w:val="00FB3809"/>
    <w:rsid w:val="00FC29FC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B4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D9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ny-lesson-numbering">
    <w:name w:val="ny-lesson-numbering"/>
    <w:basedOn w:val="Normal"/>
    <w:link w:val="ny-lesson-numberingChar"/>
    <w:qFormat/>
    <w:rsid w:val="00D70307"/>
    <w:pPr>
      <w:widowControl w:val="0"/>
      <w:numPr>
        <w:numId w:val="1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D70307"/>
    <w:rPr>
      <w:rFonts w:ascii="Calibri" w:eastAsia="Myriad Pro" w:hAnsi="Calibri" w:cs="Myriad Pro"/>
      <w:color w:val="231F2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yle.markwalter/Downloads/TF45418907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3D5856-1210-3343-9A97-8EF9DBCD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TF45418907.dotx</Template>
  <TotalTime>66</TotalTime>
  <Pages>6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Microsoft Office User</cp:lastModifiedBy>
  <cp:revision>9</cp:revision>
  <dcterms:created xsi:type="dcterms:W3CDTF">2019-07-27T21:43:00Z</dcterms:created>
  <dcterms:modified xsi:type="dcterms:W3CDTF">2019-07-28T17:46:00Z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